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893F" w14:textId="77777777" w:rsidR="005D368C" w:rsidRDefault="005D368C" w:rsidP="000C1125">
      <w:pPr>
        <w:pStyle w:val="Geenafstand"/>
      </w:pPr>
    </w:p>
    <w:p w14:paraId="4C2836EA" w14:textId="2D9DE648" w:rsidR="005742AB" w:rsidRPr="00D118CF" w:rsidRDefault="005742AB" w:rsidP="00D118CF">
      <w:pPr>
        <w:pStyle w:val="Kop1"/>
      </w:pPr>
      <w:r w:rsidRPr="00D118CF">
        <w:t xml:space="preserve">Letter of Intent for participation in the Advisory Board of the </w:t>
      </w:r>
      <w:r w:rsidR="00D118CF">
        <w:t>M</w:t>
      </w:r>
      <w:r w:rsidR="00786987" w:rsidRPr="00D118CF">
        <w:t xml:space="preserve">oonshot </w:t>
      </w:r>
      <w:r w:rsidR="008A3117" w:rsidRPr="00D118CF">
        <w:t xml:space="preserve">research </w:t>
      </w:r>
      <w:r w:rsidR="00A14B86" w:rsidRPr="00D118CF">
        <w:t xml:space="preserve">trajectory </w:t>
      </w:r>
      <w:r w:rsidR="00435AA2" w:rsidRPr="00D118CF">
        <w:t xml:space="preserve">Electrification </w:t>
      </w:r>
      <w:r w:rsidR="00B84024" w:rsidRPr="00D118CF">
        <w:t>&amp;</w:t>
      </w:r>
      <w:r w:rsidR="00435AA2" w:rsidRPr="00D118CF">
        <w:t xml:space="preserve"> </w:t>
      </w:r>
      <w:r w:rsidR="00B84024" w:rsidRPr="00D118CF">
        <w:t>R</w:t>
      </w:r>
      <w:r w:rsidR="00435AA2" w:rsidRPr="00D118CF">
        <w:t xml:space="preserve">adical </w:t>
      </w:r>
      <w:r w:rsidR="00B84024" w:rsidRPr="00D118CF">
        <w:t>P</w:t>
      </w:r>
      <w:r w:rsidR="00435AA2" w:rsidRPr="00D118CF">
        <w:t xml:space="preserve">rocess </w:t>
      </w:r>
      <w:r w:rsidR="00B84024" w:rsidRPr="00D118CF">
        <w:t>T</w:t>
      </w:r>
      <w:r w:rsidR="00435AA2" w:rsidRPr="00D118CF">
        <w:t>ransformation</w:t>
      </w:r>
    </w:p>
    <w:p w14:paraId="3DCF80C1" w14:textId="77777777" w:rsidR="00825069" w:rsidRPr="00C86713" w:rsidRDefault="00825069" w:rsidP="00C86713">
      <w:pPr>
        <w:pStyle w:val="Geenafstand"/>
      </w:pPr>
    </w:p>
    <w:p w14:paraId="1F992C50" w14:textId="0ADF951F" w:rsidR="00400180" w:rsidRPr="00C86713" w:rsidRDefault="00825069" w:rsidP="00C86713">
      <w:pPr>
        <w:pStyle w:val="Geenafstand"/>
      </w:pPr>
      <w:r w:rsidRPr="00C86713">
        <w:t xml:space="preserve">Undersigned, </w:t>
      </w:r>
      <w:r w:rsidRPr="00C86713">
        <w:rPr>
          <w:highlight w:val="yellow"/>
        </w:rPr>
        <w:t>[Company]</w:t>
      </w:r>
      <w:r w:rsidRPr="00C86713">
        <w:t>,</w:t>
      </w:r>
      <w:r w:rsidR="005742AB" w:rsidRPr="00C86713">
        <w:t xml:space="preserve"> </w:t>
      </w:r>
      <w:r w:rsidRPr="00C86713">
        <w:t xml:space="preserve">with registered seat located at </w:t>
      </w:r>
      <w:r w:rsidRPr="00C86713">
        <w:rPr>
          <w:highlight w:val="yellow"/>
        </w:rPr>
        <w:t>[Address]</w:t>
      </w:r>
      <w:r w:rsidRPr="00C86713">
        <w:t xml:space="preserve">, duly represented by </w:t>
      </w:r>
      <w:r w:rsidRPr="00162245">
        <w:rPr>
          <w:highlight w:val="yellow"/>
        </w:rPr>
        <w:t>[</w:t>
      </w:r>
      <w:r w:rsidR="00220DFF" w:rsidRPr="00162245">
        <w:rPr>
          <w:highlight w:val="yellow"/>
        </w:rPr>
        <w:t>Name of Legal Representative]</w:t>
      </w:r>
      <w:r w:rsidRPr="00C86713">
        <w:t xml:space="preserve">, confirms it is strongly interested in the technology development </w:t>
      </w:r>
      <w:r w:rsidR="00216DBE" w:rsidRPr="00C86713">
        <w:t xml:space="preserve">within </w:t>
      </w:r>
      <w:r w:rsidRPr="00C86713">
        <w:t xml:space="preserve">the </w:t>
      </w:r>
      <w:r w:rsidR="00B56212" w:rsidRPr="00C86713">
        <w:t>moonshot research trajectory</w:t>
      </w:r>
      <w:r w:rsidR="002B4675" w:rsidRPr="00C86713">
        <w:t xml:space="preserve"> </w:t>
      </w:r>
      <w:r w:rsidR="00435AA2" w:rsidRPr="00C86713">
        <w:t xml:space="preserve">Electrification </w:t>
      </w:r>
      <w:r w:rsidR="00B84024" w:rsidRPr="00C86713">
        <w:t>&amp;</w:t>
      </w:r>
      <w:r w:rsidR="00435AA2" w:rsidRPr="00C86713">
        <w:t xml:space="preserve"> </w:t>
      </w:r>
      <w:r w:rsidR="00B84024" w:rsidRPr="00C86713">
        <w:t>R</w:t>
      </w:r>
      <w:r w:rsidR="00435AA2" w:rsidRPr="00C86713">
        <w:t xml:space="preserve">adical </w:t>
      </w:r>
      <w:r w:rsidR="00B84024" w:rsidRPr="00C86713">
        <w:t>P</w:t>
      </w:r>
      <w:r w:rsidR="00435AA2" w:rsidRPr="00C86713">
        <w:t xml:space="preserve">rocess </w:t>
      </w:r>
      <w:r w:rsidR="00B84024" w:rsidRPr="00C86713">
        <w:t>T</w:t>
      </w:r>
      <w:r w:rsidR="00435AA2" w:rsidRPr="00C86713">
        <w:t xml:space="preserve">ransformation </w:t>
      </w:r>
      <w:r w:rsidR="00F36099" w:rsidRPr="00C86713">
        <w:t>(MOT</w:t>
      </w:r>
      <w:r w:rsidR="00435AA2" w:rsidRPr="00C86713">
        <w:t>3</w:t>
      </w:r>
      <w:r w:rsidR="00F36099" w:rsidRPr="00C86713">
        <w:t>)</w:t>
      </w:r>
      <w:r w:rsidR="0014721A" w:rsidRPr="00C86713">
        <w:t>.</w:t>
      </w:r>
    </w:p>
    <w:p w14:paraId="6701880F" w14:textId="58171069" w:rsidR="00220DFF" w:rsidRDefault="00220DFF" w:rsidP="00825069">
      <w:pPr>
        <w:spacing w:after="0" w:line="240" w:lineRule="auto"/>
        <w:jc w:val="both"/>
        <w:rPr>
          <w:rFonts w:ascii="Arial" w:hAnsi="Arial" w:cs="Arial"/>
          <w:color w:val="083756"/>
          <w:spacing w:val="22"/>
          <w:sz w:val="20"/>
          <w:szCs w:val="20"/>
          <w:lang w:val="en-US"/>
        </w:rPr>
      </w:pPr>
    </w:p>
    <w:p w14:paraId="3C31D6F3" w14:textId="1C061CFC" w:rsidR="001E27FD" w:rsidRPr="000F27E3" w:rsidRDefault="001E27FD" w:rsidP="000F27E3">
      <w:pPr>
        <w:pStyle w:val="Kop2"/>
      </w:pPr>
      <w:r w:rsidRPr="000F27E3">
        <w:t xml:space="preserve">Research trajectory ‘Electrification </w:t>
      </w:r>
      <w:r w:rsidR="00B84024" w:rsidRPr="000F27E3">
        <w:t>&amp;</w:t>
      </w:r>
      <w:r w:rsidRPr="000F27E3">
        <w:t xml:space="preserve"> </w:t>
      </w:r>
      <w:r w:rsidR="00B84024" w:rsidRPr="000F27E3">
        <w:t>R</w:t>
      </w:r>
      <w:r w:rsidRPr="000F27E3">
        <w:t xml:space="preserve">adical </w:t>
      </w:r>
      <w:r w:rsidR="00B84024" w:rsidRPr="000F27E3">
        <w:t>P</w:t>
      </w:r>
      <w:r w:rsidRPr="000F27E3">
        <w:t xml:space="preserve">rocess </w:t>
      </w:r>
      <w:r w:rsidR="00B84024" w:rsidRPr="000F27E3">
        <w:t>T</w:t>
      </w:r>
      <w:r w:rsidRPr="000F27E3">
        <w:t xml:space="preserve">ransformation’ </w:t>
      </w:r>
    </w:p>
    <w:p w14:paraId="5F1006AF" w14:textId="1510CC11" w:rsidR="001E27FD" w:rsidRPr="001E27FD" w:rsidRDefault="009E061F" w:rsidP="0058070E">
      <w:pPr>
        <w:pStyle w:val="Geenafstand"/>
      </w:pPr>
      <w:r>
        <w:rPr>
          <w:lang w:val="en-US"/>
        </w:rPr>
        <w:t>In the third Moonshot research trajectory (MOT3)</w:t>
      </w:r>
      <w:r w:rsidR="001E27FD" w:rsidRPr="001E27FD">
        <w:t>, attention is directly focused on CO</w:t>
      </w:r>
      <w:r w:rsidR="001E27FD" w:rsidRPr="001E27FD">
        <w:rPr>
          <w:vertAlign w:val="subscript"/>
        </w:rPr>
        <w:t>2</w:t>
      </w:r>
      <w:r w:rsidR="001E27FD" w:rsidRPr="001E27FD">
        <w:t xml:space="preserve"> emissions. The net emission of CO</w:t>
      </w:r>
      <w:r w:rsidR="001E27FD" w:rsidRPr="001E27FD">
        <w:rPr>
          <w:vertAlign w:val="subscript"/>
        </w:rPr>
        <w:t>2</w:t>
      </w:r>
      <w:r w:rsidR="001E27FD" w:rsidRPr="001E27FD">
        <w:t xml:space="preserve"> must be avoided by radical transformation of current processes, in order to achieve a carbon-smart industry. A switch to electrified industrial processes (e.g. cracking installations) and the application of innovative and low-energy separation processes and mild biotechnological conversions (</w:t>
      </w:r>
      <w:r w:rsidR="0058070E">
        <w:t>cf.</w:t>
      </w:r>
      <w:r w:rsidR="001E27FD" w:rsidRPr="001E27FD">
        <w:t xml:space="preserve"> MOT1) is part of the solution. There is also a need for innovation in the conversion of electricity to heat, which is much more efficient than the current traditional conversion via resistance. These large efficiency gains are needed to close the price gap between natural gas and electricity as fuel. Extensive research is also needed into capturing carbon that is emitted as CO</w:t>
      </w:r>
      <w:r w:rsidR="001E27FD" w:rsidRPr="001E27FD">
        <w:rPr>
          <w:vertAlign w:val="subscript"/>
        </w:rPr>
        <w:t>2</w:t>
      </w:r>
      <w:r w:rsidR="001E27FD" w:rsidRPr="001E27FD">
        <w:t>. For example, the industry can be fed with smart carbon (</w:t>
      </w:r>
      <w:r w:rsidR="0058070E">
        <w:t>cf.</w:t>
      </w:r>
      <w:r w:rsidR="001E27FD" w:rsidRPr="001E27FD">
        <w:t xml:space="preserve"> MOT2) or the captured CO</w:t>
      </w:r>
      <w:r w:rsidR="001E27FD" w:rsidRPr="00427AAE">
        <w:rPr>
          <w:vertAlign w:val="subscript"/>
        </w:rPr>
        <w:t>2</w:t>
      </w:r>
      <w:r w:rsidR="001E27FD" w:rsidRPr="001E27FD">
        <w:t xml:space="preserve"> can be stored (temporarily) (so-called ‘Carbon Capture and Storage (CCS)’). However, there is a high cost barrier associated with capture of CO</w:t>
      </w:r>
      <w:r w:rsidR="001E27FD" w:rsidRPr="001E27FD">
        <w:rPr>
          <w:vertAlign w:val="subscript"/>
        </w:rPr>
        <w:t>2</w:t>
      </w:r>
      <w:r w:rsidR="001E27FD" w:rsidRPr="001E27FD">
        <w:t>. Therefore, the challenge here is to capture CO</w:t>
      </w:r>
      <w:r w:rsidR="001E27FD" w:rsidRPr="001E27FD">
        <w:rPr>
          <w:vertAlign w:val="subscript"/>
        </w:rPr>
        <w:t>2</w:t>
      </w:r>
      <w:r w:rsidR="001E27FD" w:rsidRPr="001E27FD">
        <w:t xml:space="preserve"> efficiently with new technologies and in an integrated way, to subsequently convert it into usable raw materials (such as monomers for plastics, cf. MOT2) or to store them. Carbon-free hydrogen is essential for these conversions and at the same time offers opportunities for sustainable production of ammonia (from nitrogen gas and carbon-free hydrogen); the current production process of ammonia (from nitrogen gas, water vapor and carbon monoxide) is characterized by significant CO</w:t>
      </w:r>
      <w:r w:rsidR="001E27FD" w:rsidRPr="001E27FD">
        <w:rPr>
          <w:vertAlign w:val="subscript"/>
        </w:rPr>
        <w:t>2</w:t>
      </w:r>
      <w:r w:rsidR="001E27FD" w:rsidRPr="001E27FD">
        <w:t xml:space="preserve"> emissions. Hydrogen and ammonia can also act as an energy carrier in the transport and storage of energy (</w:t>
      </w:r>
      <w:r w:rsidR="0058070E">
        <w:t>cf.</w:t>
      </w:r>
      <w:r w:rsidR="001E27FD" w:rsidRPr="001E27FD">
        <w:t xml:space="preserve"> MOT4). </w:t>
      </w:r>
    </w:p>
    <w:p w14:paraId="32EC1621" w14:textId="77777777" w:rsidR="001E27FD" w:rsidRPr="001E27FD" w:rsidRDefault="001E27FD" w:rsidP="008D4C2D">
      <w:pPr>
        <w:pStyle w:val="Geenafstand"/>
      </w:pPr>
    </w:p>
    <w:p w14:paraId="04DD62AF" w14:textId="77777777" w:rsidR="001E27FD" w:rsidRPr="001E27FD" w:rsidRDefault="001E27FD" w:rsidP="008D4C2D">
      <w:pPr>
        <w:pStyle w:val="Geenafstand"/>
      </w:pPr>
      <w:r w:rsidRPr="001E27FD">
        <w:t xml:space="preserve">The following objectives will be pursued: </w:t>
      </w:r>
    </w:p>
    <w:p w14:paraId="7508D6B7" w14:textId="77777777" w:rsidR="00263EF6" w:rsidRDefault="001E27FD" w:rsidP="008D4C2D">
      <w:pPr>
        <w:pStyle w:val="Geenafstand"/>
        <w:numPr>
          <w:ilvl w:val="0"/>
          <w:numId w:val="20"/>
        </w:numPr>
      </w:pPr>
      <w:r w:rsidRPr="00263EF6">
        <w:t>60% reduction in ‘CO</w:t>
      </w:r>
      <w:r w:rsidRPr="00263EF6">
        <w:rPr>
          <w:vertAlign w:val="subscript"/>
        </w:rPr>
        <w:t>2</w:t>
      </w:r>
      <w:r w:rsidRPr="00263EF6">
        <w:t xml:space="preserve"> emission/ton produced’ by the (</w:t>
      </w:r>
      <w:proofErr w:type="spellStart"/>
      <w:r w:rsidRPr="00263EF6">
        <w:t>petro</w:t>
      </w:r>
      <w:proofErr w:type="spellEnd"/>
      <w:r w:rsidRPr="00263EF6">
        <w:t>)chemical industry (main contribution to be expected from electrification of steam cracking and ammonia production, replacement of distillation by membrane processes, substitution of the traditional chemical processes by biotechnology), for which at least 1 technology will be developed to TRL 6 by 2035.</w:t>
      </w:r>
    </w:p>
    <w:p w14:paraId="0DCF1000" w14:textId="77777777" w:rsidR="00263EF6" w:rsidRDefault="001E27FD" w:rsidP="008D4C2D">
      <w:pPr>
        <w:pStyle w:val="Geenafstand"/>
        <w:numPr>
          <w:ilvl w:val="0"/>
          <w:numId w:val="20"/>
        </w:numPr>
      </w:pPr>
      <w:r w:rsidRPr="00263EF6">
        <w:t>Economically profitable CO</w:t>
      </w:r>
      <w:r w:rsidRPr="00263EF6">
        <w:rPr>
          <w:vertAlign w:val="subscript"/>
        </w:rPr>
        <w:t>2</w:t>
      </w:r>
      <w:r w:rsidRPr="00263EF6">
        <w:t xml:space="preserve"> capture &amp; purification, both capture from point sources (originating from chemistry, steel and energy production) and Direct Air Capture. At least 1 technology will be developed up to TRL 6 by 2025. </w:t>
      </w:r>
    </w:p>
    <w:p w14:paraId="003499AD" w14:textId="77777777" w:rsidR="00263EF6" w:rsidRDefault="001E27FD" w:rsidP="008D4C2D">
      <w:pPr>
        <w:pStyle w:val="Geenafstand"/>
        <w:numPr>
          <w:ilvl w:val="0"/>
          <w:numId w:val="20"/>
        </w:numPr>
      </w:pPr>
      <w:r w:rsidRPr="00263EF6">
        <w:t>Economically profitable conversions of captured CO</w:t>
      </w:r>
      <w:r w:rsidRPr="00263EF6">
        <w:rPr>
          <w:vertAlign w:val="subscript"/>
        </w:rPr>
        <w:t>2</w:t>
      </w:r>
      <w:r w:rsidRPr="00263EF6">
        <w:t xml:space="preserve"> as a raw material for the Flemish industry. The most important contribution can be expected from the conversion of CO</w:t>
      </w:r>
      <w:r w:rsidRPr="00263EF6">
        <w:rPr>
          <w:vertAlign w:val="subscript"/>
        </w:rPr>
        <w:t>2</w:t>
      </w:r>
      <w:r w:rsidRPr="00263EF6">
        <w:t xml:space="preserve"> to CO, MeOH and DME; and the subsequent conversion of C1 feedstock into added-value products. At least 1 technology will be developed up to TRL 6 by 2025.</w:t>
      </w:r>
    </w:p>
    <w:p w14:paraId="2402145A" w14:textId="3AC05974" w:rsidR="001E27FD" w:rsidRPr="00263EF6" w:rsidRDefault="001E27FD" w:rsidP="008D4C2D">
      <w:pPr>
        <w:pStyle w:val="Geenafstand"/>
        <w:numPr>
          <w:ilvl w:val="0"/>
          <w:numId w:val="20"/>
        </w:numPr>
      </w:pPr>
      <w:r w:rsidRPr="00263EF6">
        <w:t>Cost-efficient (&lt; €2.000/ton) hydrogen production (either remote or in-situ), characterized by low CO</w:t>
      </w:r>
      <w:r w:rsidRPr="00263EF6">
        <w:rPr>
          <w:vertAlign w:val="subscript"/>
        </w:rPr>
        <w:t>2</w:t>
      </w:r>
      <w:r w:rsidRPr="00263EF6">
        <w:t xml:space="preserve"> emissions. At least 1 technology is to reach TRL 6 by 2025.</w:t>
      </w:r>
    </w:p>
    <w:p w14:paraId="23BD9D5C" w14:textId="77777777" w:rsidR="00DE6861" w:rsidRPr="001E27FD" w:rsidRDefault="00DE6861" w:rsidP="008D4C2D">
      <w:pPr>
        <w:pStyle w:val="Geenafstand"/>
      </w:pPr>
    </w:p>
    <w:p w14:paraId="1613147F" w14:textId="20BA7575" w:rsidR="001E27FD" w:rsidRPr="00263EF6" w:rsidRDefault="001E27FD" w:rsidP="008D4C2D">
      <w:pPr>
        <w:pStyle w:val="Geenafstand"/>
      </w:pPr>
      <w:r w:rsidRPr="001E27FD">
        <w:t>Within the precondition</w:t>
      </w:r>
      <w:r w:rsidR="001E6E7C">
        <w:t xml:space="preserve"> that</w:t>
      </w:r>
      <w:r w:rsidRPr="001E27FD">
        <w:t xml:space="preserve"> </w:t>
      </w:r>
      <w:r w:rsidRPr="00263EF6">
        <w:t>CO</w:t>
      </w:r>
      <w:r w:rsidRPr="00263EF6">
        <w:rPr>
          <w:vertAlign w:val="subscript"/>
        </w:rPr>
        <w:t>2</w:t>
      </w:r>
      <w:r w:rsidRPr="00263EF6">
        <w:t xml:space="preserve"> capture and purification is economically viable for capture at point sources at €20-30/ton and for Direct Air Capture at €50-100/ton. </w:t>
      </w:r>
    </w:p>
    <w:p w14:paraId="07DD6311" w14:textId="2AFF84CF" w:rsidR="001E27FD" w:rsidRDefault="001E27FD" w:rsidP="00117F15">
      <w:pPr>
        <w:pStyle w:val="Geenafstand"/>
      </w:pPr>
    </w:p>
    <w:p w14:paraId="2796CBEC" w14:textId="77777777" w:rsidR="002C16A8" w:rsidRDefault="002C16A8" w:rsidP="00117F15">
      <w:pPr>
        <w:pStyle w:val="Geenafstand"/>
      </w:pPr>
    </w:p>
    <w:p w14:paraId="7C7E3659" w14:textId="77777777" w:rsidR="00117F15" w:rsidRDefault="00117F15" w:rsidP="00117F15">
      <w:pPr>
        <w:pStyle w:val="Geenafstand"/>
        <w:rPr>
          <w:lang w:val="en-US"/>
        </w:rPr>
      </w:pPr>
      <w:r>
        <w:rPr>
          <w:highlight w:val="yellow"/>
          <w:lang w:val="en-US"/>
        </w:rPr>
        <w:t>[Company]</w:t>
      </w:r>
      <w:r>
        <w:rPr>
          <w:lang w:val="en-US"/>
        </w:rPr>
        <w:t xml:space="preserve"> is interested in this Moonshot research trajectory because …</w:t>
      </w:r>
    </w:p>
    <w:p w14:paraId="10F7F3F0" w14:textId="77777777" w:rsidR="00117F15" w:rsidRDefault="00117F15" w:rsidP="00117F15">
      <w:pPr>
        <w:spacing w:after="0" w:line="240" w:lineRule="auto"/>
        <w:jc w:val="both"/>
        <w:rPr>
          <w:rFonts w:ascii="Arial" w:hAnsi="Arial" w:cs="Arial"/>
          <w:color w:val="083756"/>
          <w:spacing w:val="22"/>
          <w:sz w:val="20"/>
          <w:szCs w:val="20"/>
          <w:lang w:val="en-US"/>
        </w:rPr>
      </w:pPr>
    </w:p>
    <w:p w14:paraId="1355FE8E" w14:textId="77777777" w:rsidR="00117F15" w:rsidRPr="00480A8E" w:rsidRDefault="00117F15" w:rsidP="00117F15">
      <w:pPr>
        <w:pStyle w:val="Geenafstand"/>
        <w:rPr>
          <w:i/>
          <w:iCs/>
          <w:sz w:val="18"/>
          <w:szCs w:val="18"/>
          <w:lang w:val="en-US"/>
        </w:rPr>
      </w:pPr>
      <w:r w:rsidRPr="00480A8E">
        <w:rPr>
          <w:i/>
          <w:iCs/>
          <w:highlight w:val="yellow"/>
          <w:lang w:val="en-US"/>
        </w:rPr>
        <w:t>Please describe, as detailed as possible, the interest of your company in this Moonshot research trajectory.</w:t>
      </w:r>
    </w:p>
    <w:p w14:paraId="46513088" w14:textId="0EB8D300" w:rsidR="00017AC9" w:rsidRDefault="00017AC9" w:rsidP="00825069">
      <w:pPr>
        <w:spacing w:after="0" w:line="240" w:lineRule="auto"/>
        <w:jc w:val="both"/>
        <w:rPr>
          <w:rFonts w:ascii="Arial" w:hAnsi="Arial" w:cs="Arial"/>
          <w:color w:val="083756"/>
          <w:spacing w:val="22"/>
          <w:sz w:val="20"/>
          <w:szCs w:val="20"/>
          <w:lang w:val="en-US"/>
        </w:rPr>
      </w:pPr>
    </w:p>
    <w:p w14:paraId="12D7659F" w14:textId="77777777" w:rsidR="00BA7F9E" w:rsidRDefault="00BA7F9E" w:rsidP="00BA7F9E">
      <w:pPr>
        <w:spacing w:after="0" w:line="240" w:lineRule="auto"/>
        <w:jc w:val="both"/>
        <w:rPr>
          <w:rFonts w:ascii="Arial" w:hAnsi="Arial" w:cs="Arial"/>
          <w:color w:val="083756"/>
          <w:spacing w:val="22"/>
          <w:sz w:val="20"/>
          <w:szCs w:val="20"/>
          <w:lang w:val="en-US"/>
        </w:rPr>
      </w:pPr>
    </w:p>
    <w:p w14:paraId="4D4DFAD9" w14:textId="0EEE6ECA" w:rsidR="003A2107" w:rsidRDefault="003A2107" w:rsidP="003A2107">
      <w:pPr>
        <w:pStyle w:val="Geenafstand"/>
        <w:rPr>
          <w:lang w:val="en-US"/>
        </w:rPr>
      </w:pPr>
      <w:r>
        <w:rPr>
          <w:lang w:val="en-US"/>
        </w:rPr>
        <w:t xml:space="preserve">In addition, </w:t>
      </w:r>
      <w:r>
        <w:rPr>
          <w:highlight w:val="yellow"/>
          <w:lang w:val="en-US"/>
        </w:rPr>
        <w:t>[Company]</w:t>
      </w:r>
      <w:r>
        <w:rPr>
          <w:lang w:val="en-US"/>
        </w:rPr>
        <w:t xml:space="preserve"> is interested in the following Moonshot cSBO project(s) within the Electrification &amp; Radical Process Transformation research trajectory:</w:t>
      </w:r>
    </w:p>
    <w:p w14:paraId="3491058E" w14:textId="67E8649D" w:rsidR="00B565E3" w:rsidRDefault="00B565E3" w:rsidP="00152BFF">
      <w:pPr>
        <w:spacing w:after="0" w:line="240" w:lineRule="auto"/>
        <w:jc w:val="both"/>
        <w:rPr>
          <w:rFonts w:ascii="Arial" w:hAnsi="Arial" w:cs="Arial"/>
          <w:color w:val="083756"/>
          <w:spacing w:val="22"/>
          <w:sz w:val="20"/>
          <w:szCs w:val="20"/>
          <w:lang w:val="en-US"/>
        </w:rPr>
      </w:pPr>
    </w:p>
    <w:p w14:paraId="5968BBB1" w14:textId="409E1C74" w:rsidR="00B565E3" w:rsidRPr="00740A19" w:rsidRDefault="00B565E3" w:rsidP="00194A56">
      <w:pPr>
        <w:pStyle w:val="Geenafstand"/>
        <w:rPr>
          <w:i/>
          <w:iCs/>
          <w:highlight w:val="yellow"/>
        </w:rPr>
      </w:pPr>
      <w:r w:rsidRPr="00740A19">
        <w:rPr>
          <w:i/>
          <w:iCs/>
          <w:highlight w:val="yellow"/>
        </w:rPr>
        <w:lastRenderedPageBreak/>
        <w:t xml:space="preserve">Please indicate </w:t>
      </w:r>
      <w:r w:rsidR="00194A56" w:rsidRPr="00740A19">
        <w:rPr>
          <w:i/>
          <w:iCs/>
          <w:highlight w:val="yellow"/>
        </w:rPr>
        <w:t xml:space="preserve">below </w:t>
      </w:r>
      <w:r w:rsidRPr="00740A19">
        <w:rPr>
          <w:i/>
          <w:iCs/>
          <w:highlight w:val="yellow"/>
        </w:rPr>
        <w:t>in which project(s) your company is interested by deleting or removing the project(s) that is/are not of interest to your company.</w:t>
      </w:r>
    </w:p>
    <w:p w14:paraId="3CAC0B6B" w14:textId="2F3EE130" w:rsidR="00734B38" w:rsidRDefault="00734B38" w:rsidP="00152BFF">
      <w:pPr>
        <w:spacing w:after="0" w:line="240" w:lineRule="auto"/>
        <w:jc w:val="both"/>
        <w:rPr>
          <w:rFonts w:ascii="Arial" w:hAnsi="Arial" w:cs="Arial"/>
          <w:color w:val="083756"/>
          <w:spacing w:val="22"/>
          <w:sz w:val="20"/>
          <w:szCs w:val="20"/>
          <w:lang w:val="en-US"/>
        </w:rPr>
      </w:pPr>
    </w:p>
    <w:p w14:paraId="4B36FC1C" w14:textId="03687DE2" w:rsidR="009A59EF" w:rsidRPr="00E700AF" w:rsidRDefault="000A658C" w:rsidP="00E700AF">
      <w:pPr>
        <w:pStyle w:val="Geenafstand"/>
        <w:numPr>
          <w:ilvl w:val="0"/>
          <w:numId w:val="24"/>
        </w:numPr>
      </w:pPr>
      <w:r w:rsidRPr="009A59EF">
        <w:rPr>
          <w:b/>
          <w:bCs/>
        </w:rPr>
        <w:t>2CCO</w:t>
      </w:r>
      <w:r w:rsidRPr="00267FEC">
        <w:rPr>
          <w:b/>
          <w:bCs/>
          <w:vertAlign w:val="subscript"/>
        </w:rPr>
        <w:t>2</w:t>
      </w:r>
      <w:r w:rsidR="009A59EF" w:rsidRPr="009A59EF">
        <w:rPr>
          <w:b/>
          <w:bCs/>
        </w:rPr>
        <w:t>:</w:t>
      </w:r>
      <w:r w:rsidR="002B2EC7">
        <w:rPr>
          <w:b/>
          <w:bCs/>
        </w:rPr>
        <w:t xml:space="preserve"> </w:t>
      </w:r>
      <w:r w:rsidR="002B2EC7" w:rsidRPr="002B2EC7">
        <w:rPr>
          <w:b/>
          <w:bCs/>
        </w:rPr>
        <w:t>‘2 catalysts for CO</w:t>
      </w:r>
      <w:r w:rsidR="002B2EC7" w:rsidRPr="002B2EC7">
        <w:rPr>
          <w:b/>
          <w:bCs/>
          <w:vertAlign w:val="subscript"/>
        </w:rPr>
        <w:t>2</w:t>
      </w:r>
      <w:r w:rsidR="002B2EC7" w:rsidRPr="002B2EC7">
        <w:rPr>
          <w:b/>
          <w:bCs/>
        </w:rPr>
        <w:t>‘ - Dual catalysis approach for the carboxylation of aliphatic olefins using CO</w:t>
      </w:r>
      <w:r w:rsidR="002B2EC7" w:rsidRPr="002B2EC7">
        <w:rPr>
          <w:b/>
          <w:bCs/>
          <w:vertAlign w:val="subscript"/>
        </w:rPr>
        <w:t>2</w:t>
      </w:r>
      <w:r w:rsidR="002B2EC7" w:rsidRPr="002B2EC7">
        <w:rPr>
          <w:b/>
          <w:bCs/>
        </w:rPr>
        <w:t xml:space="preserve"> as the carbon source</w:t>
      </w:r>
      <w:r w:rsidR="002B2EC7" w:rsidRPr="0057107D">
        <w:t xml:space="preserve">, full cSBO with a proposed starting date on 1 </w:t>
      </w:r>
      <w:r w:rsidR="002B2EC7">
        <w:t>January 2022</w:t>
      </w:r>
      <w:r w:rsidR="002B2EC7" w:rsidRPr="0057107D">
        <w:t xml:space="preserve"> and a proposed duration of </w:t>
      </w:r>
      <w:r w:rsidR="00E700AF">
        <w:t>48</w:t>
      </w:r>
      <w:r w:rsidR="002B2EC7" w:rsidRPr="0057107D">
        <w:t xml:space="preserve"> months, with partners </w:t>
      </w:r>
      <w:r w:rsidR="006D3BF2">
        <w:t>KU Leuven, UAntwerpen and VUB</w:t>
      </w:r>
      <w:r w:rsidR="002B2EC7" w:rsidRPr="0057107D">
        <w:t>.</w:t>
      </w:r>
    </w:p>
    <w:p w14:paraId="5F890186" w14:textId="44A7002D" w:rsidR="00E700AF" w:rsidRPr="00DF43A6" w:rsidRDefault="000A658C" w:rsidP="00E700AF">
      <w:pPr>
        <w:pStyle w:val="Geenafstand"/>
        <w:numPr>
          <w:ilvl w:val="0"/>
          <w:numId w:val="23"/>
        </w:numPr>
        <w:rPr>
          <w:b/>
          <w:bCs/>
        </w:rPr>
      </w:pPr>
      <w:r w:rsidRPr="009A59EF">
        <w:rPr>
          <w:b/>
          <w:bCs/>
        </w:rPr>
        <w:t>CLUE</w:t>
      </w:r>
      <w:r w:rsidR="009A59EF" w:rsidRPr="009A59EF">
        <w:rPr>
          <w:b/>
          <w:bCs/>
        </w:rPr>
        <w:t>:</w:t>
      </w:r>
      <w:r w:rsidR="00334DEA">
        <w:rPr>
          <w:b/>
          <w:bCs/>
        </w:rPr>
        <w:t xml:space="preserve"> </w:t>
      </w:r>
      <w:r w:rsidR="00334DEA" w:rsidRPr="00334DEA">
        <w:rPr>
          <w:b/>
          <w:bCs/>
        </w:rPr>
        <w:t>Clusters for CO</w:t>
      </w:r>
      <w:r w:rsidR="00334DEA" w:rsidRPr="00334DEA">
        <w:rPr>
          <w:b/>
          <w:bCs/>
          <w:vertAlign w:val="subscript"/>
        </w:rPr>
        <w:t>2</w:t>
      </w:r>
      <w:r w:rsidR="00334DEA" w:rsidRPr="00334DEA">
        <w:rPr>
          <w:b/>
          <w:bCs/>
        </w:rPr>
        <w:t xml:space="preserve"> electrolysers to </w:t>
      </w:r>
      <w:r w:rsidR="00B73F5F">
        <w:rPr>
          <w:b/>
          <w:bCs/>
        </w:rPr>
        <w:t>e</w:t>
      </w:r>
      <w:r w:rsidR="00334DEA" w:rsidRPr="00334DEA">
        <w:rPr>
          <w:b/>
          <w:bCs/>
        </w:rPr>
        <w:t>thylene</w:t>
      </w:r>
      <w:r w:rsidR="00334DEA" w:rsidRPr="0057107D">
        <w:t xml:space="preserve">, full cSBO with a proposed starting date on 1 </w:t>
      </w:r>
      <w:r w:rsidR="00334DEA">
        <w:t>January 2022</w:t>
      </w:r>
      <w:r w:rsidR="00334DEA" w:rsidRPr="0057107D">
        <w:t xml:space="preserve"> and a proposed duration of </w:t>
      </w:r>
      <w:r w:rsidR="00334DEA">
        <w:t>48</w:t>
      </w:r>
      <w:r w:rsidR="00334DEA" w:rsidRPr="0057107D">
        <w:t xml:space="preserve"> months,</w:t>
      </w:r>
      <w:r w:rsidR="00334DEA">
        <w:t xml:space="preserve"> </w:t>
      </w:r>
      <w:r w:rsidR="00B73F5F" w:rsidRPr="0057107D">
        <w:t>with partners</w:t>
      </w:r>
      <w:r w:rsidR="00B73F5F">
        <w:t xml:space="preserve"> VITO, KU Leuven and UAntwerpen.</w:t>
      </w:r>
    </w:p>
    <w:p w14:paraId="4E258949" w14:textId="3046EDF0" w:rsidR="005F74AD" w:rsidRPr="0086395B" w:rsidRDefault="000A658C" w:rsidP="0086395B">
      <w:pPr>
        <w:pStyle w:val="Geenafstand"/>
        <w:numPr>
          <w:ilvl w:val="0"/>
          <w:numId w:val="23"/>
        </w:numPr>
        <w:rPr>
          <w:b/>
          <w:bCs/>
        </w:rPr>
      </w:pPr>
      <w:r w:rsidRPr="009A59EF">
        <w:rPr>
          <w:b/>
          <w:bCs/>
        </w:rPr>
        <w:t>ICO</w:t>
      </w:r>
      <w:r w:rsidRPr="001C1654">
        <w:rPr>
          <w:b/>
          <w:bCs/>
          <w:vertAlign w:val="subscript"/>
        </w:rPr>
        <w:t>2</w:t>
      </w:r>
      <w:r w:rsidRPr="009A59EF">
        <w:rPr>
          <w:b/>
          <w:bCs/>
        </w:rPr>
        <w:t>CH</w:t>
      </w:r>
      <w:r w:rsidR="009A59EF" w:rsidRPr="009A59EF">
        <w:rPr>
          <w:b/>
          <w:bCs/>
        </w:rPr>
        <w:t>:</w:t>
      </w:r>
      <w:r w:rsidR="002A2AB8">
        <w:rPr>
          <w:b/>
          <w:bCs/>
        </w:rPr>
        <w:t xml:space="preserve"> </w:t>
      </w:r>
      <w:r w:rsidR="001C1654" w:rsidRPr="002A2AB8">
        <w:rPr>
          <w:b/>
          <w:bCs/>
          <w:lang w:val="en-US"/>
        </w:rPr>
        <w:t>Integrated CO</w:t>
      </w:r>
      <w:r w:rsidR="001C1654" w:rsidRPr="002A2AB8">
        <w:rPr>
          <w:b/>
          <w:bCs/>
          <w:vertAlign w:val="subscript"/>
          <w:lang w:val="en-US"/>
        </w:rPr>
        <w:t>2</w:t>
      </w:r>
      <w:r w:rsidR="001C1654" w:rsidRPr="002A2AB8">
        <w:rPr>
          <w:b/>
          <w:bCs/>
          <w:lang w:val="en-US"/>
        </w:rPr>
        <w:t xml:space="preserve"> </w:t>
      </w:r>
      <w:r w:rsidR="002A2AB8" w:rsidRPr="002A2AB8">
        <w:rPr>
          <w:b/>
          <w:bCs/>
          <w:lang w:val="en-US"/>
        </w:rPr>
        <w:t>c</w:t>
      </w:r>
      <w:r w:rsidR="001C1654" w:rsidRPr="002A2AB8">
        <w:rPr>
          <w:b/>
          <w:bCs/>
          <w:lang w:val="en-US"/>
        </w:rPr>
        <w:t xml:space="preserve">apture and </w:t>
      </w:r>
      <w:r w:rsidR="002A2AB8" w:rsidRPr="002A2AB8">
        <w:rPr>
          <w:b/>
          <w:bCs/>
          <w:lang w:val="en-US"/>
        </w:rPr>
        <w:t>h</w:t>
      </w:r>
      <w:r w:rsidR="001C1654" w:rsidRPr="002A2AB8">
        <w:rPr>
          <w:b/>
          <w:bCs/>
          <w:lang w:val="en-US"/>
        </w:rPr>
        <w:t xml:space="preserve">ydrogen </w:t>
      </w:r>
      <w:r w:rsidR="002A2AB8" w:rsidRPr="002A2AB8">
        <w:rPr>
          <w:b/>
          <w:bCs/>
          <w:lang w:val="en-US"/>
        </w:rPr>
        <w:t>p</w:t>
      </w:r>
      <w:r w:rsidR="001C1654" w:rsidRPr="002A2AB8">
        <w:rPr>
          <w:b/>
          <w:bCs/>
          <w:lang w:val="en-US"/>
        </w:rPr>
        <w:t>roduction</w:t>
      </w:r>
      <w:r w:rsidR="002A2AB8" w:rsidRPr="0057107D">
        <w:t xml:space="preserve">, full cSBO with a proposed starting date on 1 </w:t>
      </w:r>
      <w:r w:rsidR="002A2AB8">
        <w:t>January 2022</w:t>
      </w:r>
      <w:r w:rsidR="002A2AB8" w:rsidRPr="0057107D">
        <w:t xml:space="preserve"> and a proposed duration of </w:t>
      </w:r>
      <w:r w:rsidR="002A2AB8">
        <w:t>48</w:t>
      </w:r>
      <w:r w:rsidR="002A2AB8" w:rsidRPr="0057107D">
        <w:t xml:space="preserve"> months, with partners</w:t>
      </w:r>
      <w:r w:rsidR="002A2AB8">
        <w:t xml:space="preserve"> </w:t>
      </w:r>
      <w:r w:rsidR="00DF43A6">
        <w:t xml:space="preserve">VITO, </w:t>
      </w:r>
      <w:r w:rsidR="002A2AB8">
        <w:t xml:space="preserve">IMEC, </w:t>
      </w:r>
      <w:r w:rsidR="00DF43A6">
        <w:t>VUB and KU Leuven.</w:t>
      </w:r>
    </w:p>
    <w:p w14:paraId="66FE58F4" w14:textId="7AAC8EB1" w:rsidR="0086395B" w:rsidRPr="007A47C0" w:rsidRDefault="000A658C" w:rsidP="007A47C0">
      <w:pPr>
        <w:pStyle w:val="Geenafstand"/>
        <w:numPr>
          <w:ilvl w:val="0"/>
          <w:numId w:val="23"/>
        </w:numPr>
        <w:rPr>
          <w:b/>
          <w:bCs/>
        </w:rPr>
      </w:pPr>
      <w:r w:rsidRPr="009A59EF">
        <w:rPr>
          <w:b/>
          <w:bCs/>
        </w:rPr>
        <w:t xml:space="preserve">P2C-2: </w:t>
      </w:r>
      <w:r w:rsidR="00463C32" w:rsidRPr="00463C32">
        <w:rPr>
          <w:b/>
          <w:bCs/>
        </w:rPr>
        <w:t>Power to ammonium nitrate</w:t>
      </w:r>
      <w:r w:rsidR="00463C32">
        <w:t>,</w:t>
      </w:r>
      <w:r w:rsidR="007A47C0">
        <w:t xml:space="preserve"> </w:t>
      </w:r>
      <w:r w:rsidR="00463C32" w:rsidRPr="0057107D">
        <w:t xml:space="preserve">full cSBO with a proposed starting date on 1 </w:t>
      </w:r>
      <w:r w:rsidR="00463C32">
        <w:t>January 2022</w:t>
      </w:r>
      <w:r w:rsidR="00463C32" w:rsidRPr="0057107D">
        <w:t xml:space="preserve"> and a proposed duration of </w:t>
      </w:r>
      <w:r w:rsidR="00463C32">
        <w:t>30-48</w:t>
      </w:r>
      <w:r w:rsidR="00463C32" w:rsidRPr="0057107D">
        <w:t xml:space="preserve"> months</w:t>
      </w:r>
      <w:r w:rsidR="00463C32">
        <w:t xml:space="preserve">, </w:t>
      </w:r>
      <w:r w:rsidR="006C3C15" w:rsidRPr="0057107D">
        <w:t>with partners</w:t>
      </w:r>
      <w:r w:rsidR="00ED38CA">
        <w:t xml:space="preserve"> KU Leuven, UAntwerpen and VITO. </w:t>
      </w:r>
      <w:r w:rsidR="00ED38CA" w:rsidRPr="00F13BFF">
        <w:rPr>
          <w:lang w:val="en-US"/>
        </w:rPr>
        <w:t xml:space="preserve">Follow-up project of the currently running Moonshot sprint cSBO project </w:t>
      </w:r>
      <w:r w:rsidR="00ED38CA">
        <w:rPr>
          <w:lang w:val="en-US"/>
        </w:rPr>
        <w:t xml:space="preserve">P2C </w:t>
      </w:r>
      <w:r w:rsidR="00ED38CA" w:rsidRPr="00F13BFF">
        <w:rPr>
          <w:lang w:val="en-US"/>
        </w:rPr>
        <w:t>(</w:t>
      </w:r>
      <w:r w:rsidR="007A47C0" w:rsidRPr="007A47C0">
        <w:rPr>
          <w:color w:val="35B09C"/>
          <w:u w:val="single"/>
        </w:rPr>
        <w:t>https://moonshotflanders.be/mot3-p2c/</w:t>
      </w:r>
      <w:r w:rsidR="00ED38CA" w:rsidRPr="00F13BFF">
        <w:rPr>
          <w:lang w:val="en-US"/>
        </w:rPr>
        <w:t>).</w:t>
      </w:r>
    </w:p>
    <w:p w14:paraId="72D4EAB3" w14:textId="5462DB5F" w:rsidR="00734B38" w:rsidRPr="00F13BFF" w:rsidRDefault="00F13BFF" w:rsidP="00F13BFF">
      <w:pPr>
        <w:pStyle w:val="Geenafstand"/>
        <w:numPr>
          <w:ilvl w:val="0"/>
          <w:numId w:val="23"/>
        </w:numPr>
      </w:pPr>
      <w:r w:rsidRPr="0057107D">
        <w:rPr>
          <w:b/>
          <w:bCs/>
        </w:rPr>
        <w:t>CAPTIN-2: Intensification of CO</w:t>
      </w:r>
      <w:r w:rsidRPr="0057107D">
        <w:rPr>
          <w:b/>
          <w:bCs/>
          <w:vertAlign w:val="subscript"/>
        </w:rPr>
        <w:t>2</w:t>
      </w:r>
      <w:r w:rsidRPr="0057107D">
        <w:rPr>
          <w:b/>
          <w:bCs/>
        </w:rPr>
        <w:t xml:space="preserve"> capture processes II</w:t>
      </w:r>
      <w:r w:rsidRPr="0057107D">
        <w:t>, full cSBO with a proposed starting date on 1 October 2021 and a proposed duration of 30 months, with partners VUB, KU Leuven, UGent, UAntwerpen and VITO.</w:t>
      </w:r>
      <w:r w:rsidR="000A658C">
        <w:t xml:space="preserve"> </w:t>
      </w:r>
      <w:r w:rsidR="00734B38" w:rsidRPr="00F13BFF">
        <w:rPr>
          <w:lang w:val="en-US"/>
        </w:rPr>
        <w:t>Follow-up project of the currently running Moonshot sprint cSBO project CAPTIN (</w:t>
      </w:r>
      <w:hyperlink r:id="rId11" w:history="1">
        <w:r w:rsidR="00052C58" w:rsidRPr="00F13BFF">
          <w:rPr>
            <w:rStyle w:val="Hyperlink"/>
            <w:color w:val="35B09C"/>
          </w:rPr>
          <w:t>https://moonshotflanders.be/mot3-captin/</w:t>
        </w:r>
      </w:hyperlink>
      <w:r w:rsidR="00734B38" w:rsidRPr="00F13BFF">
        <w:rPr>
          <w:lang w:val="en-US"/>
        </w:rPr>
        <w:t xml:space="preserve">). </w:t>
      </w:r>
    </w:p>
    <w:p w14:paraId="1A51B5B2" w14:textId="4BB43D8A" w:rsidR="00734B38" w:rsidRDefault="00734B38" w:rsidP="00152BFF">
      <w:pPr>
        <w:spacing w:after="0" w:line="240" w:lineRule="auto"/>
        <w:jc w:val="both"/>
        <w:rPr>
          <w:rFonts w:ascii="Arial" w:hAnsi="Arial" w:cs="Arial"/>
          <w:color w:val="083756"/>
          <w:spacing w:val="22"/>
          <w:sz w:val="20"/>
          <w:szCs w:val="20"/>
          <w:lang w:val="en-US"/>
        </w:rPr>
      </w:pPr>
    </w:p>
    <w:p w14:paraId="08F14FB9" w14:textId="77777777" w:rsidR="00D7730D" w:rsidRDefault="00D7730D" w:rsidP="00D7730D">
      <w:pPr>
        <w:pStyle w:val="Geenafstand"/>
        <w:rPr>
          <w:lang w:val="en-US"/>
        </w:rPr>
      </w:pPr>
    </w:p>
    <w:p w14:paraId="1BAD95FE" w14:textId="77777777" w:rsidR="000B3F2D" w:rsidRDefault="000B3F2D" w:rsidP="000B3F2D">
      <w:pPr>
        <w:pStyle w:val="Geenafstand"/>
      </w:pPr>
      <w:r>
        <w:rPr>
          <w:highlight w:val="yellow"/>
        </w:rPr>
        <w:t>[Company]</w:t>
      </w:r>
      <w:r>
        <w:t xml:space="preserve"> is interested in this/these Moonshot project(s) because …</w:t>
      </w:r>
    </w:p>
    <w:p w14:paraId="6D5FF84E" w14:textId="77777777" w:rsidR="000B3F2D" w:rsidRDefault="000B3F2D" w:rsidP="000B3F2D">
      <w:pPr>
        <w:spacing w:after="0" w:line="240" w:lineRule="auto"/>
        <w:jc w:val="both"/>
        <w:rPr>
          <w:rFonts w:ascii="Arial" w:hAnsi="Arial" w:cs="Arial"/>
          <w:color w:val="083756"/>
          <w:spacing w:val="22"/>
          <w:sz w:val="20"/>
          <w:szCs w:val="20"/>
          <w:lang w:val="en-GB"/>
        </w:rPr>
      </w:pPr>
    </w:p>
    <w:p w14:paraId="15C5A9AC" w14:textId="77777777" w:rsidR="000B3F2D" w:rsidRDefault="000B3F2D" w:rsidP="000B3F2D">
      <w:pPr>
        <w:pStyle w:val="Geenafstand"/>
        <w:rPr>
          <w:i/>
          <w:iCs/>
          <w:highlight w:val="yellow"/>
        </w:rPr>
      </w:pPr>
      <w:bookmarkStart w:id="0" w:name="_Hlk71099931"/>
      <w:r>
        <w:rPr>
          <w:i/>
          <w:iCs/>
          <w:highlight w:val="yellow"/>
        </w:rPr>
        <w:t>Please describe, as detailed as possible, and for each of the projects in which you are interested individually, how this project fits in your company’s innovation roadmap. Additionally, please describe how the project results could contribute to your company’s present and future activities.</w:t>
      </w:r>
    </w:p>
    <w:bookmarkEnd w:id="0"/>
    <w:p w14:paraId="5B0ADD29" w14:textId="77777777" w:rsidR="000B3F2D" w:rsidRDefault="000B3F2D" w:rsidP="000B3F2D">
      <w:pPr>
        <w:pStyle w:val="Geenafstand"/>
      </w:pPr>
    </w:p>
    <w:p w14:paraId="4AD35824" w14:textId="77777777" w:rsidR="000B3F2D" w:rsidRDefault="000B3F2D" w:rsidP="000B3F2D">
      <w:pPr>
        <w:pStyle w:val="Geenafstand"/>
      </w:pPr>
    </w:p>
    <w:p w14:paraId="28E94CA6" w14:textId="77777777" w:rsidR="000B3F2D" w:rsidRDefault="000B3F2D" w:rsidP="000B3F2D">
      <w:pPr>
        <w:pStyle w:val="Geenafstand"/>
      </w:pPr>
      <w:r>
        <w:t>The next steps after this/these Moonshot project(s) are …</w:t>
      </w:r>
    </w:p>
    <w:p w14:paraId="192E418B" w14:textId="77777777" w:rsidR="000B3F2D" w:rsidRDefault="000B3F2D" w:rsidP="000B3F2D">
      <w:pPr>
        <w:pStyle w:val="Geenafstand"/>
      </w:pPr>
    </w:p>
    <w:p w14:paraId="1E951EAE" w14:textId="77777777" w:rsidR="000B3F2D" w:rsidRDefault="000B3F2D" w:rsidP="000B3F2D">
      <w:pPr>
        <w:pStyle w:val="Geenafstand"/>
        <w:rPr>
          <w:i/>
          <w:iCs/>
          <w:highlight w:val="yellow"/>
        </w:rPr>
      </w:pPr>
      <w:r>
        <w:rPr>
          <w:i/>
          <w:iCs/>
          <w:highlight w:val="yellow"/>
        </w:rPr>
        <w:t xml:space="preserve">Please describe step-by-step, as detailed as possible, and for each of the projects in which you are interested individually, how your company will organise follow-up activities for implementation and valorisation of the project results. </w:t>
      </w:r>
    </w:p>
    <w:p w14:paraId="053C4760" w14:textId="0A4500E1" w:rsidR="00D7730D" w:rsidRDefault="00D7730D" w:rsidP="00D7730D">
      <w:pPr>
        <w:pStyle w:val="Geenafstand"/>
        <w:rPr>
          <w:highlight w:val="yellow"/>
        </w:rPr>
      </w:pPr>
    </w:p>
    <w:p w14:paraId="143F5F3A" w14:textId="77777777" w:rsidR="000B3F2D" w:rsidRPr="000B3F2D" w:rsidRDefault="000B3F2D" w:rsidP="00D7730D">
      <w:pPr>
        <w:pStyle w:val="Geenafstand"/>
        <w:rPr>
          <w:highlight w:val="yellow"/>
        </w:rPr>
      </w:pPr>
    </w:p>
    <w:p w14:paraId="748ADD01" w14:textId="15EDDE39" w:rsidR="00D7730D" w:rsidRDefault="00D7730D" w:rsidP="00D7730D">
      <w:pPr>
        <w:pStyle w:val="Geenafstand"/>
        <w:rPr>
          <w:lang w:val="en-US"/>
        </w:rPr>
      </w:pPr>
      <w:r>
        <w:rPr>
          <w:highlight w:val="yellow"/>
          <w:lang w:val="en-US"/>
        </w:rPr>
        <w:t>[Company]</w:t>
      </w:r>
      <w:r>
        <w:rPr>
          <w:lang w:val="en-US"/>
        </w:rPr>
        <w:t xml:space="preserve"> engages to actively </w:t>
      </w:r>
      <w:r>
        <w:t xml:space="preserve">follow up on </w:t>
      </w:r>
      <w:r>
        <w:rPr>
          <w:lang w:val="en-US"/>
        </w:rPr>
        <w:t>the Moonshot research trajectory and/or the project</w:t>
      </w:r>
      <w:r w:rsidR="000B3F2D">
        <w:rPr>
          <w:lang w:val="en-US"/>
        </w:rPr>
        <w:t>(s)</w:t>
      </w:r>
      <w:r>
        <w:rPr>
          <w:lang w:val="en-US"/>
        </w:rPr>
        <w:t xml:space="preserve"> of interest and to take part in Advisory Board meetings.</w:t>
      </w:r>
    </w:p>
    <w:p w14:paraId="52D5C699" w14:textId="77777777" w:rsidR="00D7730D" w:rsidRDefault="00D7730D" w:rsidP="00D7730D">
      <w:pPr>
        <w:pStyle w:val="Geenafstand"/>
        <w:rPr>
          <w:lang w:val="en-US"/>
        </w:rPr>
      </w:pPr>
    </w:p>
    <w:p w14:paraId="6E30B3C5" w14:textId="6B8916F2" w:rsidR="00D7730D" w:rsidRDefault="00D7730D" w:rsidP="00D7730D">
      <w:pPr>
        <w:pStyle w:val="Geenafstand"/>
      </w:pPr>
      <w:r w:rsidRPr="00325D5E">
        <w:t xml:space="preserve">The Moonshot operational team can deliver information about and invitations for these </w:t>
      </w:r>
      <w:r>
        <w:t>A</w:t>
      </w:r>
      <w:r w:rsidRPr="00325D5E">
        <w:t xml:space="preserve">dvisory </w:t>
      </w:r>
      <w:r>
        <w:t>B</w:t>
      </w:r>
      <w:r w:rsidRPr="00325D5E">
        <w:t xml:space="preserve">oard meetings, as well as all other relevant communication related to this Letter of Intent, to </w:t>
      </w:r>
      <w:r w:rsidRPr="00325D5E">
        <w:rPr>
          <w:highlight w:val="yellow"/>
        </w:rPr>
        <w:t>[Name of company employee]</w:t>
      </w:r>
      <w:r w:rsidRPr="00325D5E">
        <w:t xml:space="preserve"> (</w:t>
      </w:r>
      <w:r w:rsidRPr="00325D5E">
        <w:rPr>
          <w:highlight w:val="yellow"/>
        </w:rPr>
        <w:t>[employee email address]</w:t>
      </w:r>
      <w:r w:rsidRPr="00325D5E">
        <w:t xml:space="preserve">), who will act as </w:t>
      </w:r>
      <w:r w:rsidRPr="00325D5E">
        <w:rPr>
          <w:highlight w:val="yellow"/>
        </w:rPr>
        <w:t>[Company]</w:t>
      </w:r>
      <w:r w:rsidRPr="00325D5E">
        <w:t>’s main point of contact within the framework of this Letter of Intent.</w:t>
      </w:r>
    </w:p>
    <w:p w14:paraId="5D6D84C0" w14:textId="77777777" w:rsidR="00D7730D" w:rsidRPr="0057107D" w:rsidRDefault="00D7730D" w:rsidP="00D7730D">
      <w:pPr>
        <w:pStyle w:val="Geenafstand"/>
      </w:pPr>
    </w:p>
    <w:p w14:paraId="4D8AA113" w14:textId="77777777" w:rsidR="00D7730D" w:rsidRDefault="00D7730D" w:rsidP="00D7730D">
      <w:pPr>
        <w:pStyle w:val="Geenafstand"/>
        <w:rPr>
          <w:lang w:val="en-US"/>
        </w:rPr>
      </w:pPr>
    </w:p>
    <w:p w14:paraId="5A52423F" w14:textId="77777777" w:rsidR="00D7730D" w:rsidRDefault="00D7730D" w:rsidP="00D7730D">
      <w:pPr>
        <w:pStyle w:val="Geenafstand"/>
        <w:rPr>
          <w:lang w:val="en-US"/>
        </w:rPr>
      </w:pPr>
      <w:r>
        <w:rPr>
          <w:lang w:val="en-US"/>
        </w:rPr>
        <w:t>Sincerely,</w:t>
      </w:r>
    </w:p>
    <w:p w14:paraId="20C45DC1" w14:textId="77777777" w:rsidR="00D7730D" w:rsidRDefault="00D7730D" w:rsidP="00D7730D">
      <w:pPr>
        <w:pStyle w:val="Geenafstand"/>
        <w:rPr>
          <w:lang w:val="en-US"/>
        </w:rPr>
      </w:pPr>
    </w:p>
    <w:p w14:paraId="284D7A0D" w14:textId="77777777" w:rsidR="00D7730D" w:rsidRDefault="00D7730D" w:rsidP="00D7730D">
      <w:pPr>
        <w:pStyle w:val="Geenafstand"/>
        <w:rPr>
          <w:lang w:val="en-US"/>
        </w:rPr>
      </w:pPr>
    </w:p>
    <w:p w14:paraId="3F4FFC65" w14:textId="77777777" w:rsidR="00D7730D" w:rsidRDefault="00D7730D" w:rsidP="00D7730D">
      <w:pPr>
        <w:pStyle w:val="Geenafstand"/>
        <w:rPr>
          <w:lang w:val="en-US"/>
        </w:rPr>
      </w:pPr>
    </w:p>
    <w:p w14:paraId="7A9286F4" w14:textId="77777777" w:rsidR="00D7730D" w:rsidRDefault="00D7730D" w:rsidP="00D7730D">
      <w:pPr>
        <w:pStyle w:val="Geenafstand"/>
        <w:rPr>
          <w:lang w:val="en-US"/>
        </w:rPr>
      </w:pPr>
    </w:p>
    <w:p w14:paraId="62503DCB" w14:textId="77777777" w:rsidR="00D7730D" w:rsidRDefault="00D7730D" w:rsidP="00D7730D">
      <w:pPr>
        <w:pStyle w:val="Geenafstand"/>
        <w:rPr>
          <w:lang w:val="en-US"/>
        </w:rPr>
      </w:pPr>
    </w:p>
    <w:p w14:paraId="3B5F7807" w14:textId="77777777" w:rsidR="00D7730D" w:rsidRDefault="00D7730D" w:rsidP="00D7730D">
      <w:pPr>
        <w:pStyle w:val="Geenafstand"/>
        <w:rPr>
          <w:lang w:val="en-US"/>
        </w:rPr>
      </w:pPr>
    </w:p>
    <w:p w14:paraId="588C71DE" w14:textId="77777777" w:rsidR="00D7730D" w:rsidRDefault="00D7730D" w:rsidP="00D7730D">
      <w:pPr>
        <w:pStyle w:val="Geenafstand"/>
        <w:rPr>
          <w:lang w:val="en-US"/>
        </w:rPr>
      </w:pPr>
      <w:r>
        <w:rPr>
          <w:highlight w:val="yellow"/>
          <w:lang w:val="en-US"/>
        </w:rPr>
        <w:t>[Signature]</w:t>
      </w:r>
    </w:p>
    <w:p w14:paraId="1EF93CE0" w14:textId="77777777" w:rsidR="00D7730D" w:rsidRDefault="00D7730D" w:rsidP="00D7730D">
      <w:pPr>
        <w:pStyle w:val="Geenafstand"/>
        <w:rPr>
          <w:lang w:val="en-US"/>
        </w:rPr>
      </w:pPr>
    </w:p>
    <w:p w14:paraId="5AA10E14" w14:textId="77777777" w:rsidR="00D7730D" w:rsidRDefault="00D7730D" w:rsidP="00D7730D">
      <w:pPr>
        <w:pStyle w:val="Geenafstand"/>
        <w:rPr>
          <w:highlight w:val="yellow"/>
          <w:lang w:val="en-US"/>
        </w:rPr>
      </w:pPr>
      <w:r>
        <w:rPr>
          <w:highlight w:val="yellow"/>
          <w:lang w:val="en-US"/>
        </w:rPr>
        <w:t>[Name, Function, Company]</w:t>
      </w:r>
    </w:p>
    <w:p w14:paraId="6FA5F1A6" w14:textId="77777777" w:rsidR="00D7730D" w:rsidRDefault="00D7730D" w:rsidP="00D7730D">
      <w:pPr>
        <w:pStyle w:val="Geenafstand"/>
        <w:rPr>
          <w:lang w:val="en-US"/>
        </w:rPr>
      </w:pPr>
      <w:r>
        <w:rPr>
          <w:highlight w:val="yellow"/>
          <w:lang w:val="en-US"/>
        </w:rPr>
        <w:t>[Date]</w:t>
      </w:r>
    </w:p>
    <w:p w14:paraId="681AD3E2" w14:textId="683F7B90" w:rsidR="00BA341A" w:rsidRDefault="00BA341A" w:rsidP="00825069">
      <w:pPr>
        <w:spacing w:after="0" w:line="240" w:lineRule="auto"/>
        <w:jc w:val="both"/>
        <w:rPr>
          <w:rFonts w:ascii="Arial" w:hAnsi="Arial" w:cs="Arial"/>
          <w:color w:val="083756"/>
          <w:spacing w:val="22"/>
          <w:sz w:val="20"/>
          <w:szCs w:val="20"/>
          <w:lang w:val="en-US"/>
        </w:rPr>
      </w:pPr>
    </w:p>
    <w:p w14:paraId="667423D1" w14:textId="108F0755" w:rsidR="00BA341A" w:rsidRDefault="00BA341A">
      <w:pPr>
        <w:rPr>
          <w:rFonts w:ascii="Arial" w:hAnsi="Arial" w:cs="Arial"/>
          <w:color w:val="083756"/>
          <w:spacing w:val="22"/>
          <w:sz w:val="20"/>
          <w:szCs w:val="20"/>
          <w:highlight w:val="yellow"/>
          <w:lang w:val="en-US"/>
        </w:rPr>
      </w:pPr>
      <w:r>
        <w:rPr>
          <w:rFonts w:ascii="Arial" w:hAnsi="Arial" w:cs="Arial"/>
          <w:color w:val="083756"/>
          <w:spacing w:val="22"/>
          <w:sz w:val="20"/>
          <w:szCs w:val="20"/>
          <w:highlight w:val="yellow"/>
          <w:lang w:val="en-US"/>
        </w:rPr>
        <w:br w:type="page"/>
      </w:r>
    </w:p>
    <w:p w14:paraId="66CC15DD" w14:textId="77777777" w:rsidR="00E700AF" w:rsidRDefault="00E700AF" w:rsidP="000F27E3">
      <w:pPr>
        <w:pStyle w:val="Kop2"/>
      </w:pPr>
      <w:r>
        <w:lastRenderedPageBreak/>
        <w:t>Abstract 2CCO</w:t>
      </w:r>
      <w:r w:rsidRPr="00E700AF">
        <w:rPr>
          <w:vertAlign w:val="subscript"/>
        </w:rPr>
        <w:t>2</w:t>
      </w:r>
    </w:p>
    <w:p w14:paraId="600390BA" w14:textId="6DEC26A1" w:rsidR="00E700AF" w:rsidRDefault="00C77CDB" w:rsidP="00E700AF">
      <w:pPr>
        <w:pStyle w:val="Geenafstand"/>
        <w:rPr>
          <w:b/>
          <w:bCs/>
        </w:rPr>
      </w:pPr>
      <w:r w:rsidRPr="002B2EC7">
        <w:rPr>
          <w:b/>
          <w:bCs/>
        </w:rPr>
        <w:t>‘2 catalysts for CO</w:t>
      </w:r>
      <w:r w:rsidRPr="002B2EC7">
        <w:rPr>
          <w:b/>
          <w:bCs/>
          <w:vertAlign w:val="subscript"/>
        </w:rPr>
        <w:t>2</w:t>
      </w:r>
      <w:r w:rsidRPr="002B2EC7">
        <w:rPr>
          <w:b/>
          <w:bCs/>
        </w:rPr>
        <w:t>‘ - Dual catalysis approach for the carboxylation of aliphatic olefins using CO</w:t>
      </w:r>
      <w:r w:rsidRPr="002B2EC7">
        <w:rPr>
          <w:b/>
          <w:bCs/>
          <w:vertAlign w:val="subscript"/>
        </w:rPr>
        <w:t>2</w:t>
      </w:r>
      <w:r w:rsidRPr="002B2EC7">
        <w:rPr>
          <w:b/>
          <w:bCs/>
        </w:rPr>
        <w:t xml:space="preserve"> as the carbon source</w:t>
      </w:r>
    </w:p>
    <w:p w14:paraId="1792DFEF" w14:textId="77777777" w:rsidR="00C77CDB" w:rsidRDefault="00C77CDB" w:rsidP="00E700AF">
      <w:pPr>
        <w:pStyle w:val="Geenafstand"/>
      </w:pPr>
    </w:p>
    <w:p w14:paraId="52777C77" w14:textId="40C2DF7D" w:rsidR="0050197E" w:rsidRPr="00131664" w:rsidRDefault="0050197E" w:rsidP="0050197E">
      <w:pPr>
        <w:pStyle w:val="Geenafstand"/>
        <w:rPr>
          <w:b/>
          <w:bCs/>
        </w:rPr>
      </w:pPr>
      <w:r w:rsidRPr="0050197E">
        <w:t xml:space="preserve">This project aims at producing </w:t>
      </w:r>
      <w:r w:rsidRPr="0050197E">
        <w:rPr>
          <w:b/>
          <w:bCs/>
        </w:rPr>
        <w:t>chemicals that incorporate</w:t>
      </w:r>
      <w:r>
        <w:rPr>
          <w:b/>
          <w:bCs/>
        </w:rPr>
        <w:t xml:space="preserve"> </w:t>
      </w:r>
      <w:r w:rsidRPr="0050197E">
        <w:rPr>
          <w:b/>
          <w:bCs/>
        </w:rPr>
        <w:t>a high fraction</w:t>
      </w:r>
      <w:r w:rsidR="00131664">
        <w:rPr>
          <w:b/>
          <w:bCs/>
        </w:rPr>
        <w:t xml:space="preserve"> </w:t>
      </w:r>
      <w:r w:rsidR="00131664" w:rsidRPr="00131664">
        <w:t xml:space="preserve">( </w:t>
      </w:r>
      <w:r w:rsidR="00131664" w:rsidRPr="00131664">
        <w:rPr>
          <w:rFonts w:ascii="Symbol" w:hAnsi="Symbol" w:cs="Symbol"/>
          <w:color w:val="1F3863"/>
          <w:sz w:val="22"/>
          <w:lang w:val="nl-BE"/>
        </w:rPr>
        <w:t></w:t>
      </w:r>
      <w:r w:rsidR="00131664">
        <w:rPr>
          <w:rFonts w:ascii="Symbol" w:hAnsi="Symbol" w:cs="Symbol"/>
          <w:color w:val="1F3863"/>
          <w:sz w:val="22"/>
          <w:lang w:val="nl-BE"/>
        </w:rPr>
        <w:t xml:space="preserve"> </w:t>
      </w:r>
      <w:r w:rsidR="00131664" w:rsidRPr="00131664">
        <w:t>50 weight %)</w:t>
      </w:r>
      <w:r>
        <w:rPr>
          <w:b/>
          <w:bCs/>
        </w:rPr>
        <w:t xml:space="preserve"> </w:t>
      </w:r>
      <w:r w:rsidRPr="0050197E">
        <w:rPr>
          <w:b/>
          <w:bCs/>
        </w:rPr>
        <w:t>of CO</w:t>
      </w:r>
      <w:r w:rsidRPr="00131664">
        <w:rPr>
          <w:vertAlign w:val="subscript"/>
        </w:rPr>
        <w:t>2</w:t>
      </w:r>
      <w:r w:rsidRPr="0050197E">
        <w:t>.The strategy is to reduce CO</w:t>
      </w:r>
      <w:r w:rsidRPr="00131664">
        <w:rPr>
          <w:vertAlign w:val="subscript"/>
        </w:rPr>
        <w:t>2</w:t>
      </w:r>
      <w:r w:rsidR="00131664">
        <w:rPr>
          <w:sz w:val="14"/>
          <w:szCs w:val="14"/>
        </w:rPr>
        <w:t xml:space="preserve"> </w:t>
      </w:r>
      <w:r w:rsidRPr="0050197E">
        <w:t>to CO with H</w:t>
      </w:r>
      <w:r w:rsidRPr="0050197E">
        <w:rPr>
          <w:sz w:val="14"/>
          <w:szCs w:val="14"/>
        </w:rPr>
        <w:t>2</w:t>
      </w:r>
      <w:r w:rsidR="00131664">
        <w:rPr>
          <w:sz w:val="14"/>
          <w:szCs w:val="14"/>
        </w:rPr>
        <w:t xml:space="preserve"> </w:t>
      </w:r>
      <w:r w:rsidRPr="0050197E">
        <w:t>and a solid catalyst at moderate temperatures (&lt; 200°C), and to immediately consume the CO by coupling it in the same liquid phase reactor</w:t>
      </w:r>
      <w:r>
        <w:t xml:space="preserve"> </w:t>
      </w:r>
      <w:r w:rsidRPr="0050197E">
        <w:t>to other reactants, typically olefins like butadiene or ethylene. The equilibrium of the CO</w:t>
      </w:r>
      <w:r w:rsidRPr="0050197E">
        <w:rPr>
          <w:sz w:val="14"/>
          <w:szCs w:val="14"/>
        </w:rPr>
        <w:t>2</w:t>
      </w:r>
      <w:r>
        <w:rPr>
          <w:sz w:val="14"/>
          <w:szCs w:val="14"/>
        </w:rPr>
        <w:t xml:space="preserve"> </w:t>
      </w:r>
      <w:r w:rsidRPr="0050197E">
        <w:t>reduction (a.k.a.</w:t>
      </w:r>
      <w:r>
        <w:t xml:space="preserve"> </w:t>
      </w:r>
      <w:r w:rsidRPr="0050197E">
        <w:t>the ‘Reverse Water Gas Shift Reaction’, RWGSR)</w:t>
      </w:r>
      <w:r w:rsidR="00552D23">
        <w:t xml:space="preserve"> </w:t>
      </w:r>
      <w:r w:rsidRPr="0050197E">
        <w:t>is unfavourable</w:t>
      </w:r>
      <w:r>
        <w:t xml:space="preserve"> </w:t>
      </w:r>
      <w:r w:rsidRPr="0050197E">
        <w:t>at low temperature; we can circumvent this limitation by withdrawing the CO from the equilibrium and coupling it to an</w:t>
      </w:r>
      <w:r>
        <w:t xml:space="preserve"> </w:t>
      </w:r>
      <w:r w:rsidRPr="0050197E">
        <w:t>olefin in a</w:t>
      </w:r>
      <w:r>
        <w:t xml:space="preserve"> </w:t>
      </w:r>
      <w:r w:rsidRPr="0050197E">
        <w:t>homogeneously cataly</w:t>
      </w:r>
      <w:r>
        <w:t>s</w:t>
      </w:r>
      <w:r w:rsidRPr="0050197E">
        <w:t>ed reaction. Comparing</w:t>
      </w:r>
      <w:r>
        <w:t xml:space="preserve"> </w:t>
      </w:r>
      <w:r w:rsidRPr="0050197E">
        <w:t>with other routes</w:t>
      </w:r>
      <w:r w:rsidR="00552D23">
        <w:t xml:space="preserve"> </w:t>
      </w:r>
      <w:r w:rsidRPr="0050197E">
        <w:t>for</w:t>
      </w:r>
      <w:r w:rsidR="00552D23">
        <w:t xml:space="preserve"> </w:t>
      </w:r>
      <w:r w:rsidRPr="0050197E">
        <w:t>CO</w:t>
      </w:r>
      <w:r w:rsidRPr="0050197E">
        <w:rPr>
          <w:sz w:val="14"/>
          <w:szCs w:val="14"/>
        </w:rPr>
        <w:t>2</w:t>
      </w:r>
      <w:r w:rsidR="00552D23">
        <w:rPr>
          <w:sz w:val="14"/>
          <w:szCs w:val="14"/>
        </w:rPr>
        <w:t xml:space="preserve"> </w:t>
      </w:r>
      <w:r w:rsidRPr="0050197E">
        <w:t>incorporation, our concept:</w:t>
      </w:r>
    </w:p>
    <w:p w14:paraId="4CEEC483" w14:textId="3DEFE552" w:rsidR="0050197E" w:rsidRPr="0050197E" w:rsidRDefault="0050197E" w:rsidP="0050197E">
      <w:pPr>
        <w:pStyle w:val="Geenafstand"/>
        <w:numPr>
          <w:ilvl w:val="0"/>
          <w:numId w:val="25"/>
        </w:numPr>
      </w:pPr>
      <w:r w:rsidRPr="0050197E">
        <w:t xml:space="preserve">needs </w:t>
      </w:r>
      <w:r w:rsidRPr="0050197E">
        <w:rPr>
          <w:b/>
          <w:bCs/>
        </w:rPr>
        <w:t>only one H</w:t>
      </w:r>
      <w:r w:rsidRPr="0050197E">
        <w:rPr>
          <w:b/>
          <w:bCs/>
          <w:sz w:val="14"/>
          <w:szCs w:val="14"/>
        </w:rPr>
        <w:t>2</w:t>
      </w:r>
      <w:r w:rsidR="00552D23">
        <w:rPr>
          <w:b/>
          <w:bCs/>
          <w:sz w:val="14"/>
          <w:szCs w:val="14"/>
        </w:rPr>
        <w:t xml:space="preserve"> </w:t>
      </w:r>
      <w:r w:rsidRPr="0050197E">
        <w:rPr>
          <w:b/>
          <w:bCs/>
        </w:rPr>
        <w:t>per CO</w:t>
      </w:r>
      <w:r w:rsidRPr="0050197E">
        <w:rPr>
          <w:b/>
          <w:bCs/>
          <w:sz w:val="14"/>
          <w:szCs w:val="14"/>
        </w:rPr>
        <w:t>2</w:t>
      </w:r>
      <w:r w:rsidRPr="0050197E">
        <w:t>, while e.g. CH</w:t>
      </w:r>
      <w:r w:rsidRPr="0050197E">
        <w:rPr>
          <w:sz w:val="14"/>
          <w:szCs w:val="14"/>
        </w:rPr>
        <w:t>3</w:t>
      </w:r>
      <w:r w:rsidRPr="0050197E">
        <w:t>OH production requires 3 H</w:t>
      </w:r>
      <w:r w:rsidRPr="0050197E">
        <w:rPr>
          <w:sz w:val="14"/>
          <w:szCs w:val="14"/>
        </w:rPr>
        <w:t>2</w:t>
      </w:r>
      <w:r w:rsidR="00552D23">
        <w:rPr>
          <w:sz w:val="14"/>
          <w:szCs w:val="14"/>
        </w:rPr>
        <w:t xml:space="preserve"> </w:t>
      </w:r>
      <w:r w:rsidRPr="0050197E">
        <w:t>per CO</w:t>
      </w:r>
      <w:r w:rsidRPr="0050197E">
        <w:rPr>
          <w:sz w:val="14"/>
          <w:szCs w:val="14"/>
        </w:rPr>
        <w:t>2</w:t>
      </w:r>
      <w:r w:rsidRPr="0050197E">
        <w:t xml:space="preserve">; </w:t>
      </w:r>
    </w:p>
    <w:p w14:paraId="7EF5A2EA" w14:textId="02F9C068" w:rsidR="0050197E" w:rsidRPr="0050197E" w:rsidRDefault="0050197E" w:rsidP="0050197E">
      <w:pPr>
        <w:pStyle w:val="Geenafstand"/>
        <w:numPr>
          <w:ilvl w:val="0"/>
          <w:numId w:val="25"/>
        </w:numPr>
      </w:pPr>
      <w:r w:rsidRPr="0050197E">
        <w:t xml:space="preserve">works at much </w:t>
      </w:r>
      <w:r w:rsidRPr="0050197E">
        <w:rPr>
          <w:b/>
          <w:bCs/>
        </w:rPr>
        <w:t>lower</w:t>
      </w:r>
      <w:r>
        <w:rPr>
          <w:b/>
          <w:bCs/>
        </w:rPr>
        <w:t xml:space="preserve"> </w:t>
      </w:r>
      <w:r w:rsidRPr="0050197E">
        <w:rPr>
          <w:b/>
          <w:bCs/>
        </w:rPr>
        <w:t>temperature</w:t>
      </w:r>
      <w:r w:rsidR="00552D23">
        <w:rPr>
          <w:b/>
          <w:bCs/>
        </w:rPr>
        <w:t xml:space="preserve"> </w:t>
      </w:r>
      <w:r w:rsidRPr="0050197E">
        <w:t>(&lt; 200 °C) than ‘classical’</w:t>
      </w:r>
      <w:r w:rsidR="00552D23">
        <w:t xml:space="preserve"> </w:t>
      </w:r>
      <w:r w:rsidRPr="0050197E">
        <w:t>CO</w:t>
      </w:r>
      <w:r w:rsidRPr="0050197E">
        <w:rPr>
          <w:sz w:val="14"/>
          <w:szCs w:val="14"/>
        </w:rPr>
        <w:t>2</w:t>
      </w:r>
      <w:r w:rsidR="00552D23">
        <w:rPr>
          <w:sz w:val="14"/>
          <w:szCs w:val="14"/>
        </w:rPr>
        <w:t xml:space="preserve"> </w:t>
      </w:r>
      <w:r w:rsidRPr="0050197E">
        <w:t>hydrogenation.</w:t>
      </w:r>
    </w:p>
    <w:p w14:paraId="3077D63B" w14:textId="77777777" w:rsidR="0050197E" w:rsidRPr="0050197E" w:rsidRDefault="0050197E" w:rsidP="0050197E">
      <w:pPr>
        <w:pStyle w:val="Geenafstand"/>
      </w:pPr>
    </w:p>
    <w:p w14:paraId="00626C94" w14:textId="4C5D4196" w:rsidR="0050197E" w:rsidRDefault="0050197E" w:rsidP="0050197E">
      <w:pPr>
        <w:pStyle w:val="Geenafstand"/>
      </w:pPr>
      <w:r w:rsidRPr="0050197E">
        <w:t xml:space="preserve">Success in this </w:t>
      </w:r>
      <w:r w:rsidRPr="0050197E">
        <w:rPr>
          <w:b/>
          <w:bCs/>
        </w:rPr>
        <w:t>high-risk approach</w:t>
      </w:r>
      <w:r>
        <w:rPr>
          <w:b/>
          <w:bCs/>
        </w:rPr>
        <w:t xml:space="preserve"> </w:t>
      </w:r>
      <w:r w:rsidRPr="0050197E">
        <w:t>will depend on (</w:t>
      </w:r>
      <w:proofErr w:type="spellStart"/>
      <w:r w:rsidRPr="0050197E">
        <w:t>i</w:t>
      </w:r>
      <w:proofErr w:type="spellEnd"/>
      <w:r w:rsidRPr="0050197E">
        <w:t>) design of shape-selective catalysts for the RWGSR (KULeuven), (ii) use of innovative homogeneous catalysts that are efficient even at low CO pressures</w:t>
      </w:r>
      <w:r>
        <w:t xml:space="preserve"> </w:t>
      </w:r>
      <w:r w:rsidRPr="0050197E">
        <w:t>(UA), (iii) thorough insight</w:t>
      </w:r>
      <w:r>
        <w:t xml:space="preserve"> </w:t>
      </w:r>
      <w:r w:rsidRPr="0050197E">
        <w:t>of concentrations and traffic of CO</w:t>
      </w:r>
      <w:r w:rsidRPr="0050197E">
        <w:rPr>
          <w:sz w:val="14"/>
          <w:szCs w:val="14"/>
        </w:rPr>
        <w:t>2</w:t>
      </w:r>
      <w:r w:rsidRPr="0050197E">
        <w:t>, CO, olefins ... in the system</w:t>
      </w:r>
      <w:r>
        <w:t xml:space="preserve"> </w:t>
      </w:r>
      <w:r w:rsidRPr="0050197E">
        <w:t>(VUB).</w:t>
      </w:r>
    </w:p>
    <w:p w14:paraId="30A9F2AE" w14:textId="77777777" w:rsidR="0050197E" w:rsidRPr="0050197E" w:rsidRDefault="0050197E" w:rsidP="0050197E">
      <w:pPr>
        <w:pStyle w:val="Geenafstand"/>
      </w:pPr>
    </w:p>
    <w:p w14:paraId="5AEC26C2" w14:textId="2E75FDEA" w:rsidR="0050197E" w:rsidRPr="005712B8" w:rsidRDefault="0050197E" w:rsidP="005712B8">
      <w:pPr>
        <w:pStyle w:val="Geenafstand"/>
      </w:pPr>
      <w:r w:rsidRPr="005712B8">
        <w:t>This strategy offers new routes, with highly improved CO</w:t>
      </w:r>
      <w:r w:rsidRPr="005712B8">
        <w:rPr>
          <w:vertAlign w:val="subscript"/>
        </w:rPr>
        <w:t>2</w:t>
      </w:r>
      <w:r w:rsidRPr="005712B8">
        <w:t xml:space="preserve"> footprint, to chemicals like for instance:</w:t>
      </w:r>
    </w:p>
    <w:p w14:paraId="3097B4C6" w14:textId="7F9AC3CF" w:rsidR="0050197E" w:rsidRPr="005712B8" w:rsidRDefault="0050197E" w:rsidP="005712B8">
      <w:pPr>
        <w:pStyle w:val="Geenafstand"/>
        <w:numPr>
          <w:ilvl w:val="0"/>
          <w:numId w:val="27"/>
        </w:numPr>
      </w:pPr>
      <w:r w:rsidRPr="00036B96">
        <w:rPr>
          <w:b/>
          <w:bCs/>
        </w:rPr>
        <w:t>adipic acid</w:t>
      </w:r>
      <w:r w:rsidRPr="005712B8">
        <w:t xml:space="preserve"> and its ester derivatives: adipic acid produced in this way will contain </w:t>
      </w:r>
      <w:r w:rsidRPr="00036B96">
        <w:rPr>
          <w:b/>
          <w:bCs/>
        </w:rPr>
        <w:t>60 mass% CO</w:t>
      </w:r>
      <w:r w:rsidRPr="00036B96">
        <w:rPr>
          <w:b/>
          <w:bCs/>
          <w:vertAlign w:val="subscript"/>
        </w:rPr>
        <w:t>2</w:t>
      </w:r>
      <w:r w:rsidRPr="005712B8">
        <w:t xml:space="preserve">; </w:t>
      </w:r>
    </w:p>
    <w:p w14:paraId="46FEDF0E" w14:textId="71D692A6" w:rsidR="0050197E" w:rsidRPr="005712B8" w:rsidRDefault="0050197E" w:rsidP="005712B8">
      <w:pPr>
        <w:pStyle w:val="Geenafstand"/>
        <w:numPr>
          <w:ilvl w:val="0"/>
          <w:numId w:val="27"/>
        </w:numPr>
      </w:pPr>
      <w:r w:rsidRPr="00036B96">
        <w:rPr>
          <w:b/>
          <w:bCs/>
        </w:rPr>
        <w:t>acrylic acid</w:t>
      </w:r>
      <w:r w:rsidRPr="005712B8">
        <w:t>: coupling of CO</w:t>
      </w:r>
      <w:r w:rsidRPr="005712B8">
        <w:rPr>
          <w:vertAlign w:val="subscript"/>
        </w:rPr>
        <w:t>2</w:t>
      </w:r>
      <w:r w:rsidRPr="005712B8">
        <w:t xml:space="preserve"> to ethylene (via CO) gives propanoic acid, which in a subsequent step can be dehydrogenated to acrylic acid, containing again </w:t>
      </w:r>
      <w:r w:rsidRPr="00036B96">
        <w:rPr>
          <w:b/>
          <w:bCs/>
        </w:rPr>
        <w:t>61 mass% of CO</w:t>
      </w:r>
      <w:r w:rsidRPr="00036B96">
        <w:rPr>
          <w:b/>
          <w:bCs/>
          <w:vertAlign w:val="subscript"/>
        </w:rPr>
        <w:t>2</w:t>
      </w:r>
      <w:r w:rsidRPr="005712B8">
        <w:t>.</w:t>
      </w:r>
    </w:p>
    <w:p w14:paraId="3ABFEEBC" w14:textId="77777777" w:rsidR="0050197E" w:rsidRPr="0050197E" w:rsidRDefault="0050197E" w:rsidP="0050197E">
      <w:pPr>
        <w:autoSpaceDE w:val="0"/>
        <w:autoSpaceDN w:val="0"/>
        <w:adjustRightInd w:val="0"/>
        <w:spacing w:after="0" w:line="240" w:lineRule="auto"/>
        <w:rPr>
          <w:rFonts w:ascii="Calibri" w:hAnsi="Calibri" w:cs="Calibri"/>
          <w:color w:val="1F3863"/>
          <w:lang w:val="en-US"/>
        </w:rPr>
      </w:pPr>
    </w:p>
    <w:p w14:paraId="7036632F" w14:textId="77777777" w:rsidR="0050197E" w:rsidRPr="0050197E" w:rsidRDefault="0050197E" w:rsidP="00036B96">
      <w:pPr>
        <w:pStyle w:val="Geenafstand"/>
      </w:pPr>
      <w:r w:rsidRPr="0050197E">
        <w:t xml:space="preserve">Such a concept can be highly appealing for </w:t>
      </w:r>
    </w:p>
    <w:p w14:paraId="7187E773" w14:textId="38300DFA" w:rsidR="0050197E" w:rsidRPr="0050197E" w:rsidRDefault="0050197E" w:rsidP="00036B96">
      <w:pPr>
        <w:pStyle w:val="Geenafstand"/>
        <w:numPr>
          <w:ilvl w:val="0"/>
          <w:numId w:val="28"/>
        </w:numPr>
      </w:pPr>
      <w:r w:rsidRPr="0050197E">
        <w:rPr>
          <w:b/>
          <w:bCs/>
        </w:rPr>
        <w:t>producers of adipic acid, acrylic acid</w:t>
      </w:r>
      <w:r w:rsidRPr="0050197E">
        <w:t xml:space="preserve">, other carboxylic acids, looking for routes </w:t>
      </w:r>
      <w:proofErr w:type="spellStart"/>
      <w:r w:rsidRPr="0050197E">
        <w:t>valorizing</w:t>
      </w:r>
      <w:proofErr w:type="spellEnd"/>
      <w:r w:rsidRPr="0050197E">
        <w:t xml:space="preserve"> CO</w:t>
      </w:r>
      <w:r w:rsidRPr="0050197E">
        <w:rPr>
          <w:sz w:val="14"/>
          <w:szCs w:val="14"/>
        </w:rPr>
        <w:t>2</w:t>
      </w:r>
      <w:r w:rsidRPr="0050197E">
        <w:t>;</w:t>
      </w:r>
    </w:p>
    <w:p w14:paraId="05C71DD8" w14:textId="6419D179" w:rsidR="0050197E" w:rsidRPr="0050197E" w:rsidRDefault="0050197E" w:rsidP="00036B96">
      <w:pPr>
        <w:pStyle w:val="Geenafstand"/>
        <w:numPr>
          <w:ilvl w:val="0"/>
          <w:numId w:val="28"/>
        </w:numPr>
      </w:pPr>
      <w:r w:rsidRPr="0050197E">
        <w:t xml:space="preserve">producers of </w:t>
      </w:r>
      <w:proofErr w:type="spellStart"/>
      <w:r w:rsidRPr="0050197E">
        <w:rPr>
          <w:b/>
          <w:bCs/>
        </w:rPr>
        <w:t>polyamidefibers</w:t>
      </w:r>
      <w:proofErr w:type="spellEnd"/>
      <w:r w:rsidR="00895410">
        <w:rPr>
          <w:b/>
          <w:bCs/>
        </w:rPr>
        <w:t xml:space="preserve"> </w:t>
      </w:r>
      <w:r w:rsidRPr="0050197E">
        <w:t>(e.g. Nylon-6,6): they can get access to CO</w:t>
      </w:r>
      <w:r w:rsidRPr="0050197E">
        <w:rPr>
          <w:sz w:val="14"/>
          <w:szCs w:val="14"/>
        </w:rPr>
        <w:t>2</w:t>
      </w:r>
      <w:r w:rsidR="00895410">
        <w:rPr>
          <w:sz w:val="14"/>
          <w:szCs w:val="14"/>
        </w:rPr>
        <w:t xml:space="preserve"> </w:t>
      </w:r>
      <w:r w:rsidRPr="0050197E">
        <w:t xml:space="preserve">based feedstock; </w:t>
      </w:r>
    </w:p>
    <w:p w14:paraId="42D08CB5" w14:textId="3DB9224C" w:rsidR="0050197E" w:rsidRDefault="0050197E" w:rsidP="00036B96">
      <w:pPr>
        <w:pStyle w:val="Geenafstand"/>
        <w:numPr>
          <w:ilvl w:val="0"/>
          <w:numId w:val="28"/>
        </w:numPr>
      </w:pPr>
      <w:r w:rsidRPr="0050197E">
        <w:t xml:space="preserve">producers of an array of </w:t>
      </w:r>
      <w:r w:rsidRPr="0050197E">
        <w:rPr>
          <w:b/>
          <w:bCs/>
        </w:rPr>
        <w:t>polyesters</w:t>
      </w:r>
      <w:r w:rsidRPr="0050197E">
        <w:t xml:space="preserve">, </w:t>
      </w:r>
      <w:r w:rsidRPr="0050197E">
        <w:rPr>
          <w:b/>
          <w:bCs/>
        </w:rPr>
        <w:t>polyols</w:t>
      </w:r>
      <w:r w:rsidR="00895410">
        <w:rPr>
          <w:b/>
          <w:bCs/>
        </w:rPr>
        <w:t xml:space="preserve"> </w:t>
      </w:r>
      <w:r w:rsidRPr="0050197E">
        <w:t xml:space="preserve">(and </w:t>
      </w:r>
      <w:r w:rsidRPr="0050197E">
        <w:rPr>
          <w:b/>
          <w:bCs/>
        </w:rPr>
        <w:t>polyurethanes</w:t>
      </w:r>
      <w:r w:rsidRPr="0050197E">
        <w:t>) that are adipate based;</w:t>
      </w:r>
      <w:r w:rsidR="00895410">
        <w:t xml:space="preserve"> </w:t>
      </w:r>
      <w:r w:rsidRPr="0050197E">
        <w:t>etc.</w:t>
      </w:r>
    </w:p>
    <w:p w14:paraId="02658971" w14:textId="0C5660A3" w:rsidR="00895410" w:rsidRDefault="00895410" w:rsidP="00895410">
      <w:pPr>
        <w:pStyle w:val="Geenafstand"/>
      </w:pPr>
    </w:p>
    <w:p w14:paraId="0F8589ED" w14:textId="77777777" w:rsidR="00895410" w:rsidRPr="00045B9A" w:rsidRDefault="00895410" w:rsidP="00895410">
      <w:pPr>
        <w:pStyle w:val="Geenafstand"/>
        <w:rPr>
          <w:i/>
          <w:iCs/>
        </w:rPr>
      </w:pPr>
      <w:r w:rsidRPr="00045B9A">
        <w:rPr>
          <w:i/>
          <w:iCs/>
        </w:rPr>
        <w:t>For substantive questions about this project proposal, please contact MOT3 representative Luc Van Ginneken (</w:t>
      </w:r>
      <w:hyperlink r:id="rId12" w:history="1">
        <w:r w:rsidRPr="00045B9A">
          <w:rPr>
            <w:rStyle w:val="Hyperlink"/>
            <w:i/>
            <w:iCs/>
            <w:color w:val="35B09C"/>
          </w:rPr>
          <w:t>lvanginneken@catalisti.be</w:t>
        </w:r>
      </w:hyperlink>
      <w:r w:rsidRPr="00045B9A">
        <w:rPr>
          <w:i/>
          <w:iCs/>
        </w:rPr>
        <w:t>; +32 477 979 947).</w:t>
      </w:r>
    </w:p>
    <w:p w14:paraId="68C6039D" w14:textId="77777777" w:rsidR="00895410" w:rsidRPr="0050197E" w:rsidRDefault="00895410" w:rsidP="00895410">
      <w:pPr>
        <w:pStyle w:val="Geenafstand"/>
      </w:pPr>
    </w:p>
    <w:p w14:paraId="2D1BA3A7" w14:textId="4E09D883" w:rsidR="00895410" w:rsidRDefault="00895410">
      <w:pPr>
        <w:rPr>
          <w:rFonts w:ascii="Arial" w:hAnsi="Arial"/>
          <w:color w:val="083756"/>
          <w:sz w:val="20"/>
          <w:lang w:val="en-GB"/>
        </w:rPr>
      </w:pPr>
      <w:r w:rsidRPr="00895410">
        <w:rPr>
          <w:lang w:val="en-US"/>
        </w:rPr>
        <w:br w:type="page"/>
      </w:r>
    </w:p>
    <w:p w14:paraId="537DBE99" w14:textId="77777777" w:rsidR="00B73F5F" w:rsidRDefault="00B73F5F" w:rsidP="000F27E3">
      <w:pPr>
        <w:pStyle w:val="Kop2"/>
      </w:pPr>
      <w:r>
        <w:lastRenderedPageBreak/>
        <w:t>Abstract CLUE</w:t>
      </w:r>
    </w:p>
    <w:p w14:paraId="6C4772A9" w14:textId="30CB08A9" w:rsidR="00B73F5F" w:rsidRDefault="00C77CDB" w:rsidP="00B73F5F">
      <w:pPr>
        <w:pStyle w:val="Geenafstand"/>
        <w:rPr>
          <w:b/>
          <w:bCs/>
        </w:rPr>
      </w:pPr>
      <w:r w:rsidRPr="00334DEA">
        <w:rPr>
          <w:b/>
          <w:bCs/>
        </w:rPr>
        <w:t>Clusters for CO</w:t>
      </w:r>
      <w:r w:rsidRPr="00334DEA">
        <w:rPr>
          <w:b/>
          <w:bCs/>
          <w:vertAlign w:val="subscript"/>
        </w:rPr>
        <w:t>2</w:t>
      </w:r>
      <w:r w:rsidRPr="00334DEA">
        <w:rPr>
          <w:b/>
          <w:bCs/>
        </w:rPr>
        <w:t xml:space="preserve"> electrolysers to </w:t>
      </w:r>
      <w:r>
        <w:rPr>
          <w:b/>
          <w:bCs/>
        </w:rPr>
        <w:t>e</w:t>
      </w:r>
      <w:r w:rsidRPr="00334DEA">
        <w:rPr>
          <w:b/>
          <w:bCs/>
        </w:rPr>
        <w:t>thylene</w:t>
      </w:r>
    </w:p>
    <w:p w14:paraId="7817FC5B" w14:textId="77777777" w:rsidR="00C77CDB" w:rsidRDefault="00C77CDB" w:rsidP="00B73F5F">
      <w:pPr>
        <w:pStyle w:val="Geenafstand"/>
      </w:pPr>
    </w:p>
    <w:p w14:paraId="0CC0D983" w14:textId="7B662AC2" w:rsidR="005F74AD" w:rsidRDefault="005F74AD" w:rsidP="005F74AD">
      <w:pPr>
        <w:pStyle w:val="Geenafstand"/>
      </w:pPr>
      <w:r>
        <w:t>CLUE</w:t>
      </w:r>
      <w:r w:rsidRPr="00510F77">
        <w:t xml:space="preserve"> </w:t>
      </w:r>
      <w:r>
        <w:t>aims</w:t>
      </w:r>
      <w:r w:rsidRPr="00510F77">
        <w:t xml:space="preserve"> to develop </w:t>
      </w:r>
      <w:r>
        <w:t xml:space="preserve">the </w:t>
      </w:r>
      <w:r w:rsidRPr="00D87F71">
        <w:rPr>
          <w:b/>
        </w:rPr>
        <w:t>next</w:t>
      </w:r>
      <w:r w:rsidRPr="00510F77">
        <w:t xml:space="preserve"> </w:t>
      </w:r>
      <w:r w:rsidRPr="00D87F71">
        <w:rPr>
          <w:b/>
        </w:rPr>
        <w:t>generation CO</w:t>
      </w:r>
      <w:r w:rsidRPr="00D87F71">
        <w:rPr>
          <w:b/>
          <w:vertAlign w:val="subscript"/>
        </w:rPr>
        <w:t>2</w:t>
      </w:r>
      <w:r w:rsidRPr="00D87F71">
        <w:rPr>
          <w:b/>
        </w:rPr>
        <w:t xml:space="preserve"> electrolyzers</w:t>
      </w:r>
      <w:r w:rsidRPr="00510F77">
        <w:t xml:space="preserve"> </w:t>
      </w:r>
      <w:r>
        <w:t xml:space="preserve">for </w:t>
      </w:r>
      <w:r>
        <w:rPr>
          <w:b/>
        </w:rPr>
        <w:t>sustainable</w:t>
      </w:r>
      <w:r w:rsidRPr="00D87F71">
        <w:rPr>
          <w:b/>
        </w:rPr>
        <w:t xml:space="preserve"> production of ethylene</w:t>
      </w:r>
      <w:r w:rsidRPr="00510F77">
        <w:t xml:space="preserve"> </w:t>
      </w:r>
      <w:r>
        <w:t>with reduced carbon footprint</w:t>
      </w:r>
      <w:r w:rsidRPr="00510F77">
        <w:t xml:space="preserve"> by designing novel</w:t>
      </w:r>
      <w:r>
        <w:t>, selective</w:t>
      </w:r>
      <w:r w:rsidRPr="00510F77">
        <w:t xml:space="preserve"> </w:t>
      </w:r>
      <w:r>
        <w:t>and</w:t>
      </w:r>
      <w:r w:rsidRPr="00510F77">
        <w:t xml:space="preserve"> highly </w:t>
      </w:r>
      <w:r>
        <w:t xml:space="preserve">robust </w:t>
      </w:r>
      <w:r w:rsidRPr="00510F77">
        <w:t xml:space="preserve">electrocatalysts using an </w:t>
      </w:r>
      <w:r>
        <w:t>innovative</w:t>
      </w:r>
      <w:r w:rsidRPr="00510F77">
        <w:t xml:space="preserve"> approach based on </w:t>
      </w:r>
      <w:r w:rsidRPr="00D87F71">
        <w:rPr>
          <w:b/>
        </w:rPr>
        <w:t>Cluster Beam Deposition (CBD) technology</w:t>
      </w:r>
      <w:r w:rsidRPr="00510F77">
        <w:t xml:space="preserve">. </w:t>
      </w:r>
      <w:r>
        <w:t>For electrochemical conversion of CO</w:t>
      </w:r>
      <w:r w:rsidRPr="002074AF">
        <w:rPr>
          <w:vertAlign w:val="subscript"/>
        </w:rPr>
        <w:t>2</w:t>
      </w:r>
      <w:r>
        <w:t xml:space="preserve"> to ethylene, stimulating results have recently been obtained</w:t>
      </w:r>
      <w:r w:rsidRPr="00115317">
        <w:t xml:space="preserve"> </w:t>
      </w:r>
      <w:r>
        <w:t xml:space="preserve">mainly on copper-based catalysts, yielding relatively high Faradaic efficiency (FE ≈ 60-70%) and </w:t>
      </w:r>
      <w:r w:rsidRPr="0090728D">
        <w:t>current densities (100</w:t>
      </w:r>
      <w:r>
        <w:t>-200</w:t>
      </w:r>
      <w:r w:rsidRPr="0090728D">
        <w:t xml:space="preserve"> mA cm</w:t>
      </w:r>
      <w:r w:rsidRPr="00115317">
        <w:rPr>
          <w:vertAlign w:val="superscript"/>
        </w:rPr>
        <w:t>−2</w:t>
      </w:r>
      <w:r>
        <w:t xml:space="preserve">) </w:t>
      </w:r>
      <w:r w:rsidRPr="0090728D">
        <w:t>by using a flow cell with a gas diffusion</w:t>
      </w:r>
      <w:r>
        <w:t xml:space="preserve"> electrode. Although the prospects for electrochemical ethylene production are promising,</w:t>
      </w:r>
      <w:r w:rsidRPr="00115317">
        <w:t xml:space="preserve"> </w:t>
      </w:r>
      <w:r>
        <w:t>several challenges need to be overcome before industrial implementation:</w:t>
      </w:r>
      <w:r w:rsidRPr="00115317">
        <w:t xml:space="preserve"> the full-cell energetic efficiency (EE) for ethylene production </w:t>
      </w:r>
      <w:r>
        <w:t>is</w:t>
      </w:r>
      <w:r w:rsidRPr="00115317">
        <w:t xml:space="preserve"> ≤30%</w:t>
      </w:r>
      <w:r>
        <w:t>, operation window is narrow, electrocatalyst lifetime is poor (&lt;200 hours).</w:t>
      </w:r>
      <w:r w:rsidRPr="00115317">
        <w:t xml:space="preserve"> Achieving </w:t>
      </w:r>
      <w:r w:rsidRPr="00255932">
        <w:t>high selectivity</w:t>
      </w:r>
      <w:r w:rsidRPr="00115317">
        <w:t xml:space="preserve"> for ethylene production with </w:t>
      </w:r>
      <w:r w:rsidRPr="00255932">
        <w:t>low energy input</w:t>
      </w:r>
      <w:r>
        <w:t xml:space="preserve"> </w:t>
      </w:r>
      <w:r w:rsidRPr="00115317">
        <w:t>(</w:t>
      </w:r>
      <w:r w:rsidRPr="00255932">
        <w:rPr>
          <w:b/>
        </w:rPr>
        <w:t>EE &gt; 30%)</w:t>
      </w:r>
      <w:r w:rsidRPr="00115317">
        <w:t xml:space="preserve"> </w:t>
      </w:r>
      <w:r>
        <w:t xml:space="preserve">at </w:t>
      </w:r>
      <w:r w:rsidRPr="00255932">
        <w:rPr>
          <w:b/>
        </w:rPr>
        <w:t>high production rates</w:t>
      </w:r>
      <w:r>
        <w:t xml:space="preserve"> (j &gt; 300 mA cm</w:t>
      </w:r>
      <w:r w:rsidRPr="00255932">
        <w:rPr>
          <w:vertAlign w:val="superscript"/>
        </w:rPr>
        <w:t>-2</w:t>
      </w:r>
      <w:r>
        <w:t xml:space="preserve">) for a </w:t>
      </w:r>
      <w:r w:rsidRPr="001C5DAB">
        <w:rPr>
          <w:b/>
        </w:rPr>
        <w:t>long</w:t>
      </w:r>
      <w:r>
        <w:rPr>
          <w:b/>
        </w:rPr>
        <w:t>-</w:t>
      </w:r>
      <w:r w:rsidRPr="001C5DAB">
        <w:rPr>
          <w:b/>
        </w:rPr>
        <w:t>term operation</w:t>
      </w:r>
      <w:r>
        <w:t xml:space="preserve"> (&gt; 1000 hours) </w:t>
      </w:r>
      <w:r w:rsidRPr="00115317">
        <w:t>remains a major challenge.</w:t>
      </w:r>
      <w:r>
        <w:t xml:space="preserve"> Moreover, the capability of CO</w:t>
      </w:r>
      <w:r w:rsidRPr="00DB78AE">
        <w:rPr>
          <w:vertAlign w:val="subscript"/>
        </w:rPr>
        <w:t>2</w:t>
      </w:r>
      <w:r>
        <w:t xml:space="preserve"> electrolyzers to </w:t>
      </w:r>
      <w:r w:rsidRPr="001C5DAB">
        <w:rPr>
          <w:b/>
        </w:rPr>
        <w:t>utilize captured CO</w:t>
      </w:r>
      <w:r w:rsidRPr="001C5DAB">
        <w:rPr>
          <w:b/>
          <w:vertAlign w:val="subscript"/>
        </w:rPr>
        <w:t>2</w:t>
      </w:r>
      <w:r>
        <w:t xml:space="preserve"> has not been assessed so far, introducing additional uncertainties for industrial implementation given the limited </w:t>
      </w:r>
      <w:r w:rsidRPr="001C5DAB">
        <w:rPr>
          <w:b/>
        </w:rPr>
        <w:t>insights in electrocatalyst degradation and deactivation</w:t>
      </w:r>
      <w:r>
        <w:t>. Within CLUE, CBD technology is used to deposit</w:t>
      </w:r>
      <w:r w:rsidRPr="00510F77">
        <w:t xml:space="preserve"> size</w:t>
      </w:r>
      <w:r>
        <w:t>-</w:t>
      </w:r>
      <w:r w:rsidRPr="00510F77">
        <w:t xml:space="preserve">selected bi- and </w:t>
      </w:r>
      <w:proofErr w:type="spellStart"/>
      <w:r w:rsidRPr="00510F77">
        <w:t>multimetallic</w:t>
      </w:r>
      <w:proofErr w:type="spellEnd"/>
      <w:r w:rsidRPr="00510F77">
        <w:t xml:space="preserve"> clusters with a very high and controllable homogeneity</w:t>
      </w:r>
      <w:r>
        <w:t xml:space="preserve"> and desired morphology</w:t>
      </w:r>
      <w:r w:rsidRPr="00510F77">
        <w:t xml:space="preserve"> on adequate electrodes</w:t>
      </w:r>
      <w:r>
        <w:t>. This allows for</w:t>
      </w:r>
      <w:r w:rsidRPr="00510F77">
        <w:t xml:space="preserve"> </w:t>
      </w:r>
      <w:r w:rsidRPr="00611202">
        <w:rPr>
          <w:b/>
        </w:rPr>
        <w:t>steering electrocatalyst functionality</w:t>
      </w:r>
      <w:r>
        <w:t xml:space="preserve"> and hence </w:t>
      </w:r>
      <w:r w:rsidRPr="00611202">
        <w:rPr>
          <w:b/>
        </w:rPr>
        <w:t>enhancing electrocatalyst performance</w:t>
      </w:r>
      <w:r>
        <w:t xml:space="preserve"> (selectivity, production rate and stability). Moreover, </w:t>
      </w:r>
      <w:r w:rsidRPr="00510F77">
        <w:t xml:space="preserve">extensive </w:t>
      </w:r>
      <w:r w:rsidRPr="00D87F71">
        <w:rPr>
          <w:b/>
        </w:rPr>
        <w:t>(</w:t>
      </w:r>
      <w:r w:rsidRPr="00D87F71">
        <w:rPr>
          <w:b/>
          <w:i/>
        </w:rPr>
        <w:t>in situ</w:t>
      </w:r>
      <w:r>
        <w:rPr>
          <w:b/>
        </w:rPr>
        <w:t>/</w:t>
      </w:r>
      <w:r w:rsidRPr="00D87F71">
        <w:rPr>
          <w:b/>
          <w:i/>
        </w:rPr>
        <w:t>operando</w:t>
      </w:r>
      <w:r w:rsidRPr="00D87F71">
        <w:rPr>
          <w:b/>
        </w:rPr>
        <w:t>) structural characterization</w:t>
      </w:r>
      <w:r>
        <w:t xml:space="preserve"> will enable t</w:t>
      </w:r>
      <w:r w:rsidRPr="005A18A8">
        <w:t xml:space="preserve">o fundamentally </w:t>
      </w:r>
      <w:r w:rsidRPr="005A18A8">
        <w:rPr>
          <w:b/>
        </w:rPr>
        <w:t>understand the structure-property relations</w:t>
      </w:r>
      <w:r w:rsidRPr="005A18A8">
        <w:t xml:space="preserve"> </w:t>
      </w:r>
      <w:r w:rsidRPr="005A18A8">
        <w:rPr>
          <w:b/>
        </w:rPr>
        <w:t>during electrochemical operation under realistic conditions</w:t>
      </w:r>
      <w:r w:rsidRPr="005A18A8">
        <w:t xml:space="preserve"> (i.e. at high current density and with industrially-relevant CO</w:t>
      </w:r>
      <w:r w:rsidRPr="005A18A8">
        <w:rPr>
          <w:vertAlign w:val="subscript"/>
        </w:rPr>
        <w:t xml:space="preserve">2 </w:t>
      </w:r>
      <w:r w:rsidRPr="005A18A8">
        <w:t>streams)</w:t>
      </w:r>
      <w:r w:rsidRPr="007316B9">
        <w:t xml:space="preserve">. </w:t>
      </w:r>
      <w:r>
        <w:t xml:space="preserve">The obtained insights will guide the cluster production to design electrodes with </w:t>
      </w:r>
      <w:r w:rsidRPr="00D87F71">
        <w:rPr>
          <w:b/>
        </w:rPr>
        <w:t>improve</w:t>
      </w:r>
      <w:r>
        <w:rPr>
          <w:b/>
        </w:rPr>
        <w:t xml:space="preserve">d </w:t>
      </w:r>
      <w:r w:rsidRPr="00D87F71">
        <w:rPr>
          <w:b/>
        </w:rPr>
        <w:t>stability</w:t>
      </w:r>
      <w:r>
        <w:t xml:space="preserve"> that will allow </w:t>
      </w:r>
      <w:r w:rsidRPr="00D87F71">
        <w:rPr>
          <w:b/>
        </w:rPr>
        <w:t>avoid</w:t>
      </w:r>
      <w:r>
        <w:rPr>
          <w:b/>
        </w:rPr>
        <w:t>ing</w:t>
      </w:r>
      <w:r w:rsidRPr="00D87F71">
        <w:rPr>
          <w:b/>
        </w:rPr>
        <w:t>, circumvent</w:t>
      </w:r>
      <w:r>
        <w:rPr>
          <w:b/>
        </w:rPr>
        <w:t>ing</w:t>
      </w:r>
      <w:r w:rsidRPr="00D87F71">
        <w:rPr>
          <w:b/>
        </w:rPr>
        <w:t xml:space="preserve"> or minimiz</w:t>
      </w:r>
      <w:r>
        <w:rPr>
          <w:b/>
        </w:rPr>
        <w:t>ing</w:t>
      </w:r>
      <w:r w:rsidRPr="00D87F71">
        <w:rPr>
          <w:b/>
        </w:rPr>
        <w:t xml:space="preserve"> electrode degradation or </w:t>
      </w:r>
      <w:r>
        <w:rPr>
          <w:b/>
        </w:rPr>
        <w:t xml:space="preserve">performance </w:t>
      </w:r>
      <w:r w:rsidRPr="00D87F71">
        <w:rPr>
          <w:b/>
        </w:rPr>
        <w:t>de</w:t>
      </w:r>
      <w:r>
        <w:rPr>
          <w:b/>
        </w:rPr>
        <w:t xml:space="preserve">terioration </w:t>
      </w:r>
      <w:r w:rsidRPr="00AF2777">
        <w:t>in next generation</w:t>
      </w:r>
      <w:r>
        <w:rPr>
          <w:b/>
        </w:rPr>
        <w:t xml:space="preserve"> </w:t>
      </w:r>
      <w:r>
        <w:t>CO</w:t>
      </w:r>
      <w:r w:rsidRPr="00AF2777">
        <w:rPr>
          <w:vertAlign w:val="subscript"/>
        </w:rPr>
        <w:t>2</w:t>
      </w:r>
      <w:r>
        <w:t xml:space="preserve"> electrolyzer systems. A prototype electrolyzer will be fabricated for </w:t>
      </w:r>
      <w:r w:rsidRPr="00D87F71">
        <w:rPr>
          <w:b/>
        </w:rPr>
        <w:t>long term operation</w:t>
      </w:r>
      <w:r>
        <w:t xml:space="preserve"> and durable and </w:t>
      </w:r>
      <w:r w:rsidRPr="00736B40">
        <w:rPr>
          <w:b/>
        </w:rPr>
        <w:t>cost-effective production of ethylene</w:t>
      </w:r>
      <w:r>
        <w:t xml:space="preserve"> from </w:t>
      </w:r>
      <w:r w:rsidRPr="00114310">
        <w:rPr>
          <w:b/>
        </w:rPr>
        <w:t>captured CO</w:t>
      </w:r>
      <w:r w:rsidRPr="00114310">
        <w:rPr>
          <w:b/>
          <w:vertAlign w:val="subscript"/>
        </w:rPr>
        <w:t>2</w:t>
      </w:r>
      <w:r>
        <w:t xml:space="preserve"> and renewable energy.</w:t>
      </w:r>
    </w:p>
    <w:p w14:paraId="19835E92" w14:textId="5FCFD7E3" w:rsidR="005F74AD" w:rsidRDefault="005F74AD" w:rsidP="005F74AD">
      <w:pPr>
        <w:pStyle w:val="header-blue"/>
        <w:spacing w:before="0" w:beforeAutospacing="0" w:after="0" w:afterAutospacing="0" w:line="276" w:lineRule="auto"/>
        <w:jc w:val="both"/>
        <w:rPr>
          <w:rFonts w:asciiTheme="minorHAnsi" w:hAnsiTheme="minorHAnsi" w:cstheme="minorHAnsi"/>
          <w:sz w:val="22"/>
          <w:szCs w:val="22"/>
          <w:lang w:val="en-US"/>
        </w:rPr>
      </w:pPr>
    </w:p>
    <w:p w14:paraId="04EF97A9" w14:textId="77777777" w:rsidR="005F74AD" w:rsidRPr="00045B9A" w:rsidRDefault="005F74AD" w:rsidP="005F74AD">
      <w:pPr>
        <w:pStyle w:val="Geenafstand"/>
        <w:rPr>
          <w:i/>
          <w:iCs/>
        </w:rPr>
      </w:pPr>
      <w:r w:rsidRPr="00045B9A">
        <w:rPr>
          <w:i/>
          <w:iCs/>
        </w:rPr>
        <w:t>For substantive questions about this project proposal, please contact MOT3 representative Luc Van Ginneken (</w:t>
      </w:r>
      <w:hyperlink r:id="rId13" w:history="1">
        <w:r w:rsidRPr="00045B9A">
          <w:rPr>
            <w:rStyle w:val="Hyperlink"/>
            <w:i/>
            <w:iCs/>
            <w:color w:val="35B09C"/>
          </w:rPr>
          <w:t>lvanginneken@catalisti.be</w:t>
        </w:r>
      </w:hyperlink>
      <w:r w:rsidRPr="00045B9A">
        <w:rPr>
          <w:i/>
          <w:iCs/>
        </w:rPr>
        <w:t>; +32 477 979 947).</w:t>
      </w:r>
    </w:p>
    <w:p w14:paraId="4399F8EE" w14:textId="7699CFA9" w:rsidR="005F74AD" w:rsidRDefault="005F74AD">
      <w:pPr>
        <w:rPr>
          <w:rFonts w:eastAsia="Times New Roman" w:cstheme="minorHAnsi"/>
          <w:lang w:val="en-GB" w:eastAsia="nl-BE"/>
        </w:rPr>
      </w:pPr>
      <w:r>
        <w:rPr>
          <w:rFonts w:cstheme="minorHAnsi"/>
          <w:lang w:val="en-GB"/>
        </w:rPr>
        <w:br w:type="page"/>
      </w:r>
    </w:p>
    <w:p w14:paraId="2E246C08" w14:textId="3598F23F" w:rsidR="00B73F5F" w:rsidRDefault="00697E92" w:rsidP="00697E92">
      <w:pPr>
        <w:pStyle w:val="Kop2"/>
      </w:pPr>
      <w:r>
        <w:lastRenderedPageBreak/>
        <w:t>Abstract ICO</w:t>
      </w:r>
      <w:r w:rsidRPr="00C77CDB">
        <w:rPr>
          <w:vertAlign w:val="subscript"/>
        </w:rPr>
        <w:t>2</w:t>
      </w:r>
      <w:r>
        <w:t>CH</w:t>
      </w:r>
    </w:p>
    <w:p w14:paraId="47922225" w14:textId="05FE4DF6" w:rsidR="00697E92" w:rsidRDefault="00C77CDB" w:rsidP="00697E92">
      <w:pPr>
        <w:pStyle w:val="Geenafstand"/>
        <w:rPr>
          <w:b/>
          <w:bCs/>
          <w:lang w:val="en-US"/>
        </w:rPr>
      </w:pPr>
      <w:r w:rsidRPr="002A2AB8">
        <w:rPr>
          <w:b/>
          <w:bCs/>
          <w:lang w:val="en-US"/>
        </w:rPr>
        <w:t>Integrated CO</w:t>
      </w:r>
      <w:r w:rsidRPr="002A2AB8">
        <w:rPr>
          <w:b/>
          <w:bCs/>
          <w:vertAlign w:val="subscript"/>
          <w:lang w:val="en-US"/>
        </w:rPr>
        <w:t>2</w:t>
      </w:r>
      <w:r w:rsidRPr="002A2AB8">
        <w:rPr>
          <w:b/>
          <w:bCs/>
          <w:lang w:val="en-US"/>
        </w:rPr>
        <w:t xml:space="preserve"> capture and hydrogen production</w:t>
      </w:r>
    </w:p>
    <w:p w14:paraId="08018906" w14:textId="77777777" w:rsidR="00C77CDB" w:rsidRDefault="00C77CDB" w:rsidP="00697E92">
      <w:pPr>
        <w:pStyle w:val="Geenafstand"/>
      </w:pPr>
    </w:p>
    <w:p w14:paraId="7099E0F2" w14:textId="77777777" w:rsidR="00697E92" w:rsidRDefault="00697E92" w:rsidP="00697E92">
      <w:pPr>
        <w:pStyle w:val="Geenafstand"/>
        <w:rPr>
          <w:lang w:val="en-US"/>
        </w:rPr>
      </w:pPr>
      <w:r>
        <w:rPr>
          <w:lang w:val="en-US"/>
        </w:rPr>
        <w:t>In the ICO</w:t>
      </w:r>
      <w:r w:rsidRPr="00A753A3">
        <w:rPr>
          <w:vertAlign w:val="subscript"/>
          <w:lang w:val="en-US"/>
        </w:rPr>
        <w:t>2</w:t>
      </w:r>
      <w:r>
        <w:rPr>
          <w:lang w:val="en-US"/>
        </w:rPr>
        <w:t>CH project, a</w:t>
      </w:r>
      <w:r w:rsidRPr="00A753A3">
        <w:rPr>
          <w:lang w:val="en-US"/>
        </w:rPr>
        <w:t xml:space="preserve">n integrated concept </w:t>
      </w:r>
      <w:r>
        <w:rPr>
          <w:lang w:val="en-US"/>
        </w:rPr>
        <w:t>is investigated f</w:t>
      </w:r>
      <w:r w:rsidRPr="00A753A3">
        <w:rPr>
          <w:lang w:val="en-US"/>
        </w:rPr>
        <w:t xml:space="preserve">or </w:t>
      </w:r>
      <w:r>
        <w:rPr>
          <w:lang w:val="en-US"/>
        </w:rPr>
        <w:t xml:space="preserve">the </w:t>
      </w:r>
      <w:r w:rsidRPr="00076B0E">
        <w:rPr>
          <w:b/>
          <w:lang w:val="en-US"/>
        </w:rPr>
        <w:t>low-cost capture</w:t>
      </w:r>
      <w:r w:rsidRPr="00A753A3">
        <w:rPr>
          <w:lang w:val="en-US"/>
        </w:rPr>
        <w:t xml:space="preserve"> from CO</w:t>
      </w:r>
      <w:r w:rsidRPr="00A753A3">
        <w:rPr>
          <w:vertAlign w:val="subscript"/>
          <w:lang w:val="en-US"/>
        </w:rPr>
        <w:t>2</w:t>
      </w:r>
      <w:r w:rsidRPr="00A753A3">
        <w:rPr>
          <w:lang w:val="en-US"/>
        </w:rPr>
        <w:t xml:space="preserve"> point sources</w:t>
      </w:r>
      <w:r>
        <w:rPr>
          <w:lang w:val="en-US"/>
        </w:rPr>
        <w:t xml:space="preserve"> with alkaline KOH-based media</w:t>
      </w:r>
      <w:r w:rsidRPr="00A753A3">
        <w:rPr>
          <w:lang w:val="en-US"/>
        </w:rPr>
        <w:t xml:space="preserve"> </w:t>
      </w:r>
      <w:r>
        <w:rPr>
          <w:lang w:val="en-US"/>
        </w:rPr>
        <w:t>and</w:t>
      </w:r>
      <w:r w:rsidRPr="00A753A3">
        <w:rPr>
          <w:lang w:val="en-US"/>
        </w:rPr>
        <w:t xml:space="preserve"> </w:t>
      </w:r>
      <w:r w:rsidRPr="00076B0E">
        <w:rPr>
          <w:b/>
          <w:lang w:val="en-US"/>
        </w:rPr>
        <w:t>renewable H</w:t>
      </w:r>
      <w:r w:rsidRPr="00076B0E">
        <w:rPr>
          <w:b/>
          <w:vertAlign w:val="subscript"/>
          <w:lang w:val="en-US"/>
        </w:rPr>
        <w:t>2</w:t>
      </w:r>
      <w:r w:rsidRPr="00076B0E">
        <w:rPr>
          <w:b/>
          <w:lang w:val="en-US"/>
        </w:rPr>
        <w:t xml:space="preserve"> production</w:t>
      </w:r>
      <w:r>
        <w:rPr>
          <w:lang w:val="en-US"/>
        </w:rPr>
        <w:t xml:space="preserve">. </w:t>
      </w:r>
      <w:r w:rsidRPr="00A753A3">
        <w:rPr>
          <w:lang w:val="en-US"/>
        </w:rPr>
        <w:t xml:space="preserve">The innovation is </w:t>
      </w:r>
      <w:r>
        <w:rPr>
          <w:lang w:val="en-US"/>
        </w:rPr>
        <w:t xml:space="preserve">on the level of the water electrolyser, which is fed by a </w:t>
      </w:r>
      <w:r w:rsidRPr="002C3001">
        <w:rPr>
          <w:lang w:val="en-US"/>
        </w:rPr>
        <w:t>CO</w:t>
      </w:r>
      <w:r w:rsidRPr="002C3001">
        <w:rPr>
          <w:vertAlign w:val="subscript"/>
          <w:lang w:val="en-US"/>
        </w:rPr>
        <w:t>2</w:t>
      </w:r>
      <w:r w:rsidRPr="002C3001">
        <w:rPr>
          <w:lang w:val="en-US"/>
        </w:rPr>
        <w:t>-rich</w:t>
      </w:r>
      <w:r>
        <w:rPr>
          <w:lang w:val="en-US"/>
        </w:rPr>
        <w:t xml:space="preserve">, post-capture </w:t>
      </w:r>
      <w:r w:rsidRPr="00A753A3">
        <w:rPr>
          <w:lang w:val="en-US"/>
        </w:rPr>
        <w:t>(</w:t>
      </w:r>
      <w:r>
        <w:rPr>
          <w:lang w:val="en-US"/>
        </w:rPr>
        <w:t xml:space="preserve">bi)carbonate solution, </w:t>
      </w:r>
      <w:r w:rsidRPr="002C3001">
        <w:rPr>
          <w:lang w:val="en-US"/>
        </w:rPr>
        <w:t>that</w:t>
      </w:r>
      <w:r>
        <w:rPr>
          <w:lang w:val="en-US"/>
        </w:rPr>
        <w:t xml:space="preserve"> enables isolation of a 80:20 % CO</w:t>
      </w:r>
      <w:r w:rsidRPr="00A753A3">
        <w:rPr>
          <w:vertAlign w:val="subscript"/>
          <w:lang w:val="en-US"/>
        </w:rPr>
        <w:t>2</w:t>
      </w:r>
      <w:r>
        <w:rPr>
          <w:lang w:val="en-US"/>
        </w:rPr>
        <w:t>/O</w:t>
      </w:r>
      <w:r w:rsidRPr="00A753A3">
        <w:rPr>
          <w:vertAlign w:val="subscript"/>
          <w:lang w:val="en-US"/>
        </w:rPr>
        <w:t>2</w:t>
      </w:r>
      <w:r>
        <w:rPr>
          <w:vertAlign w:val="subscript"/>
          <w:lang w:val="en-US"/>
        </w:rPr>
        <w:t xml:space="preserve"> </w:t>
      </w:r>
      <w:r>
        <w:rPr>
          <w:lang w:val="en-US"/>
        </w:rPr>
        <w:t>gas mixture from the anolyte during operation. This eliminates</w:t>
      </w:r>
      <w:r w:rsidRPr="00A753A3">
        <w:rPr>
          <w:lang w:val="en-US"/>
        </w:rPr>
        <w:t xml:space="preserve"> </w:t>
      </w:r>
      <w:r>
        <w:rPr>
          <w:lang w:val="en-US"/>
        </w:rPr>
        <w:t xml:space="preserve">the need for </w:t>
      </w:r>
      <w:r w:rsidRPr="00A753A3">
        <w:rPr>
          <w:lang w:val="en-US"/>
        </w:rPr>
        <w:t xml:space="preserve">dedicated </w:t>
      </w:r>
      <w:r>
        <w:rPr>
          <w:lang w:val="en-US"/>
        </w:rPr>
        <w:t>‘</w:t>
      </w:r>
      <w:r w:rsidRPr="00A753A3">
        <w:rPr>
          <w:lang w:val="en-US"/>
        </w:rPr>
        <w:t>stripping’ energy</w:t>
      </w:r>
      <w:r>
        <w:rPr>
          <w:lang w:val="en-US"/>
        </w:rPr>
        <w:t>, since CO</w:t>
      </w:r>
      <w:r w:rsidRPr="004F1538">
        <w:rPr>
          <w:vertAlign w:val="subscript"/>
          <w:lang w:val="en-US"/>
        </w:rPr>
        <w:t>2</w:t>
      </w:r>
      <w:r>
        <w:rPr>
          <w:lang w:val="en-US"/>
        </w:rPr>
        <w:t xml:space="preserve"> liberation is a consequence of OH- consumption during O</w:t>
      </w:r>
      <w:r w:rsidRPr="002C3001">
        <w:rPr>
          <w:vertAlign w:val="subscript"/>
          <w:lang w:val="en-US"/>
        </w:rPr>
        <w:t>2</w:t>
      </w:r>
      <w:r>
        <w:rPr>
          <w:lang w:val="en-US"/>
        </w:rPr>
        <w:t xml:space="preserve"> production. S</w:t>
      </w:r>
      <w:r w:rsidRPr="00A753A3">
        <w:rPr>
          <w:lang w:val="en-US"/>
        </w:rPr>
        <w:t>imultaneously</w:t>
      </w:r>
      <w:r>
        <w:rPr>
          <w:lang w:val="en-US"/>
        </w:rPr>
        <w:t xml:space="preserve">, </w:t>
      </w:r>
      <w:r w:rsidRPr="00A753A3">
        <w:rPr>
          <w:lang w:val="en-US"/>
        </w:rPr>
        <w:t>KOH</w:t>
      </w:r>
      <w:r>
        <w:rPr>
          <w:lang w:val="en-US"/>
        </w:rPr>
        <w:t xml:space="preserve"> </w:t>
      </w:r>
      <w:r w:rsidRPr="00A753A3">
        <w:rPr>
          <w:lang w:val="en-US"/>
        </w:rPr>
        <w:t xml:space="preserve">is regenerated </w:t>
      </w:r>
      <w:r>
        <w:rPr>
          <w:lang w:val="en-US"/>
        </w:rPr>
        <w:t xml:space="preserve">in the </w:t>
      </w:r>
      <w:r w:rsidRPr="00A753A3">
        <w:rPr>
          <w:lang w:val="en-US"/>
        </w:rPr>
        <w:t>H</w:t>
      </w:r>
      <w:r w:rsidRPr="00A753A3">
        <w:rPr>
          <w:vertAlign w:val="subscript"/>
          <w:lang w:val="en-US"/>
        </w:rPr>
        <w:t>2</w:t>
      </w:r>
      <w:r>
        <w:rPr>
          <w:vertAlign w:val="subscript"/>
          <w:lang w:val="en-US"/>
        </w:rPr>
        <w:t xml:space="preserve"> </w:t>
      </w:r>
      <w:r>
        <w:rPr>
          <w:lang w:val="en-US"/>
        </w:rPr>
        <w:t xml:space="preserve">evolution reaction, avoiding further capture utility costs. The </w:t>
      </w:r>
      <w:r w:rsidRPr="00076B0E">
        <w:rPr>
          <w:b/>
          <w:lang w:val="en-US"/>
        </w:rPr>
        <w:t>high-purity CO</w:t>
      </w:r>
      <w:r w:rsidRPr="00076B0E">
        <w:rPr>
          <w:b/>
          <w:vertAlign w:val="subscript"/>
          <w:lang w:val="en-US"/>
        </w:rPr>
        <w:t xml:space="preserve">2 </w:t>
      </w:r>
      <w:r w:rsidRPr="00076B0E">
        <w:rPr>
          <w:b/>
          <w:lang w:val="en-US"/>
        </w:rPr>
        <w:t>stream</w:t>
      </w:r>
      <w:r>
        <w:rPr>
          <w:lang w:val="en-US"/>
        </w:rPr>
        <w:t xml:space="preserve"> can be valorized, in combination with H</w:t>
      </w:r>
      <w:r w:rsidRPr="003773A6">
        <w:rPr>
          <w:vertAlign w:val="subscript"/>
          <w:lang w:val="en-US"/>
        </w:rPr>
        <w:t>2</w:t>
      </w:r>
      <w:r>
        <w:rPr>
          <w:lang w:val="en-US"/>
        </w:rPr>
        <w:t xml:space="preserve"> to produce e.g. synthetic fuels, next to O</w:t>
      </w:r>
      <w:r w:rsidRPr="003773A6">
        <w:rPr>
          <w:vertAlign w:val="subscript"/>
          <w:lang w:val="en-US"/>
        </w:rPr>
        <w:t>2</w:t>
      </w:r>
      <w:r>
        <w:rPr>
          <w:vertAlign w:val="subscript"/>
          <w:lang w:val="en-US"/>
        </w:rPr>
        <w:t xml:space="preserve"> </w:t>
      </w:r>
      <w:r w:rsidRPr="003773A6">
        <w:rPr>
          <w:lang w:val="en-US"/>
        </w:rPr>
        <w:t>in</w:t>
      </w:r>
      <w:r>
        <w:rPr>
          <w:lang w:val="en-US"/>
        </w:rPr>
        <w:t xml:space="preserve"> (partial) </w:t>
      </w:r>
      <w:r w:rsidRPr="00076B0E">
        <w:rPr>
          <w:b/>
          <w:lang w:val="en-US"/>
        </w:rPr>
        <w:t>oxy-fuel combustion</w:t>
      </w:r>
      <w:r>
        <w:rPr>
          <w:lang w:val="en-US"/>
        </w:rPr>
        <w:t>, after a final CO</w:t>
      </w:r>
      <w:r w:rsidRPr="003773A6">
        <w:rPr>
          <w:vertAlign w:val="subscript"/>
          <w:lang w:val="en-US"/>
        </w:rPr>
        <w:t>2</w:t>
      </w:r>
      <w:r>
        <w:rPr>
          <w:lang w:val="en-US"/>
        </w:rPr>
        <w:t>/O</w:t>
      </w:r>
      <w:r w:rsidRPr="003773A6">
        <w:rPr>
          <w:vertAlign w:val="subscript"/>
          <w:lang w:val="en-US"/>
        </w:rPr>
        <w:t>2</w:t>
      </w:r>
      <w:r>
        <w:rPr>
          <w:lang w:val="en-US"/>
        </w:rPr>
        <w:t xml:space="preserve"> separation step.</w:t>
      </w:r>
    </w:p>
    <w:p w14:paraId="5A578D0A" w14:textId="77777777" w:rsidR="00697E92" w:rsidRDefault="00697E92" w:rsidP="00697E92">
      <w:pPr>
        <w:pStyle w:val="Geenafstand"/>
      </w:pPr>
    </w:p>
    <w:p w14:paraId="6BCA8C7A" w14:textId="77777777" w:rsidR="00697E92" w:rsidRDefault="00697E92" w:rsidP="00697E92">
      <w:pPr>
        <w:pStyle w:val="Geenafstand"/>
      </w:pPr>
      <w:r w:rsidRPr="003773A6">
        <w:t>The scientific goals are related to performance targets that enable low electrolys</w:t>
      </w:r>
      <w:r>
        <w:t>er cost levels (CAPEX ~current density, AWE: 600 - 1200 €/kW) with minimal impact</w:t>
      </w:r>
      <w:r w:rsidRPr="003773A6">
        <w:t xml:space="preserve"> on OPEX</w:t>
      </w:r>
      <w:r>
        <w:t xml:space="preserve"> (electricity use/efficiency ~cell potential).</w:t>
      </w:r>
      <w:r w:rsidRPr="003773A6">
        <w:t xml:space="preserve"> </w:t>
      </w:r>
      <w:r>
        <w:t>This will be pursued by the development and stacking of</w:t>
      </w:r>
      <w:r w:rsidRPr="003773A6">
        <w:t xml:space="preserve"> 3D-thin-film components</w:t>
      </w:r>
      <w:r>
        <w:t xml:space="preserve"> (VITO – Imec),</w:t>
      </w:r>
      <w:r w:rsidRPr="003773A6">
        <w:t xml:space="preserve"> to</w:t>
      </w:r>
      <w:r>
        <w:t xml:space="preserve"> (1) </w:t>
      </w:r>
      <w:r w:rsidRPr="003773A6">
        <w:t>compe</w:t>
      </w:r>
      <w:r>
        <w:t>nsate decreased ionic conductivities</w:t>
      </w:r>
      <w:r w:rsidRPr="003773A6">
        <w:t xml:space="preserve"> compared to typica</w:t>
      </w:r>
      <w:r>
        <w:t>l KOH-based electrolytes and (2) maximize the effectiveness of pH change at the anodic side. Therefore m</w:t>
      </w:r>
      <w:r w:rsidRPr="003773A6">
        <w:t>ultiphase model</w:t>
      </w:r>
      <w:r>
        <w:t xml:space="preserve">s are used to link electrochemical reactions and transport phenomena to the bulk chemistry, while process </w:t>
      </w:r>
      <w:proofErr w:type="spellStart"/>
      <w:r>
        <w:t>modeling</w:t>
      </w:r>
      <w:proofErr w:type="spellEnd"/>
      <w:r>
        <w:t xml:space="preserve"> and application testing is involved in the evaluation of CO</w:t>
      </w:r>
      <w:r w:rsidRPr="0057411E">
        <w:rPr>
          <w:vertAlign w:val="subscript"/>
        </w:rPr>
        <w:t>2</w:t>
      </w:r>
      <w:r>
        <w:t>/O</w:t>
      </w:r>
      <w:r w:rsidRPr="0057411E">
        <w:rPr>
          <w:vertAlign w:val="subscript"/>
        </w:rPr>
        <w:t>2</w:t>
      </w:r>
      <w:r>
        <w:t xml:space="preserve"> separation (VUB) and integration with an oxy-fuel combustion step (KUL). The project is supported by r</w:t>
      </w:r>
      <w:r w:rsidRPr="009B433D">
        <w:t>esearch-directive models and ad</w:t>
      </w:r>
      <w:r>
        <w:t>vice (VITO), based on techno-economic principles and benchmark analysis.</w:t>
      </w:r>
    </w:p>
    <w:p w14:paraId="547C07F9" w14:textId="77777777" w:rsidR="00697E92" w:rsidRDefault="00697E92" w:rsidP="0086395B">
      <w:pPr>
        <w:pStyle w:val="Geenafstand"/>
      </w:pPr>
    </w:p>
    <w:p w14:paraId="354ACBC7" w14:textId="23122F35" w:rsidR="00697E92" w:rsidRDefault="00697E92" w:rsidP="0086395B">
      <w:pPr>
        <w:pStyle w:val="Geenafstand"/>
        <w:rPr>
          <w:lang w:val="en-US"/>
        </w:rPr>
      </w:pPr>
      <w:r w:rsidRPr="0057411E">
        <w:rPr>
          <w:lang w:val="en-US"/>
        </w:rPr>
        <w:t>The key exploitable results encompass devices</w:t>
      </w:r>
      <w:r>
        <w:rPr>
          <w:lang w:val="en-US"/>
        </w:rPr>
        <w:t xml:space="preserve"> and process-based innovations, </w:t>
      </w:r>
      <w:r w:rsidRPr="0057411E">
        <w:rPr>
          <w:lang w:val="en-US"/>
        </w:rPr>
        <w:t>address</w:t>
      </w:r>
      <w:r>
        <w:rPr>
          <w:lang w:val="en-US"/>
        </w:rPr>
        <w:t xml:space="preserve">ing producers of electrocatalysts, electrodes and membranes, next to process developers, for valorization. </w:t>
      </w:r>
      <w:r w:rsidRPr="008B07A0">
        <w:rPr>
          <w:lang w:val="en-US"/>
        </w:rPr>
        <w:t>The</w:t>
      </w:r>
      <w:r>
        <w:rPr>
          <w:lang w:val="en-US"/>
        </w:rPr>
        <w:t xml:space="preserve"> end users of such capture technology are present in the refining, chemical, steel and energy</w:t>
      </w:r>
      <w:r w:rsidRPr="008B07A0">
        <w:rPr>
          <w:lang w:val="en-US"/>
        </w:rPr>
        <w:t xml:space="preserve"> sectors, </w:t>
      </w:r>
      <w:r>
        <w:rPr>
          <w:lang w:val="en-US"/>
        </w:rPr>
        <w:t>having unavoidable CO</w:t>
      </w:r>
      <w:r w:rsidRPr="008B07A0">
        <w:rPr>
          <w:vertAlign w:val="subscript"/>
          <w:lang w:val="en-US"/>
        </w:rPr>
        <w:t>2</w:t>
      </w:r>
      <w:r>
        <w:rPr>
          <w:lang w:val="en-US"/>
        </w:rPr>
        <w:t xml:space="preserve"> point source emissions and optionally interest in (partial) oxy-fuel combustion. This also involves companies (or clusters) interested in CCU/Power-to-X applications with access to high-purity CO</w:t>
      </w:r>
      <w:r>
        <w:rPr>
          <w:vertAlign w:val="subscript"/>
          <w:lang w:val="en-US"/>
        </w:rPr>
        <w:t>2</w:t>
      </w:r>
      <w:r>
        <w:rPr>
          <w:lang w:val="en-US"/>
        </w:rPr>
        <w:t xml:space="preserve"> and H</w:t>
      </w:r>
      <w:r w:rsidRPr="006E3D48">
        <w:rPr>
          <w:vertAlign w:val="subscript"/>
          <w:lang w:val="en-US"/>
        </w:rPr>
        <w:t>2</w:t>
      </w:r>
      <w:r w:rsidRPr="00076B0E">
        <w:rPr>
          <w:lang w:val="en-US"/>
        </w:rPr>
        <w:t>,</w:t>
      </w:r>
      <w:r>
        <w:rPr>
          <w:lang w:val="en-US"/>
        </w:rPr>
        <w:t xml:space="preserve"> as produced in one intensified system.</w:t>
      </w:r>
    </w:p>
    <w:p w14:paraId="0BA9D841" w14:textId="0DD9DA7B" w:rsidR="0086395B" w:rsidRDefault="0086395B" w:rsidP="0086395B">
      <w:pPr>
        <w:pStyle w:val="Geenafstand"/>
        <w:rPr>
          <w:lang w:val="en-US"/>
        </w:rPr>
      </w:pPr>
    </w:p>
    <w:p w14:paraId="7288E240" w14:textId="77777777" w:rsidR="0086395B" w:rsidRPr="00045B9A" w:rsidRDefault="0086395B" w:rsidP="0086395B">
      <w:pPr>
        <w:pStyle w:val="Geenafstand"/>
        <w:rPr>
          <w:i/>
          <w:iCs/>
        </w:rPr>
      </w:pPr>
      <w:r w:rsidRPr="00045B9A">
        <w:rPr>
          <w:i/>
          <w:iCs/>
        </w:rPr>
        <w:t>For substantive questions about this project proposal, please contact MOT3 representative Luc Van Ginneken (</w:t>
      </w:r>
      <w:hyperlink r:id="rId14" w:history="1">
        <w:r w:rsidRPr="00045B9A">
          <w:rPr>
            <w:rStyle w:val="Hyperlink"/>
            <w:i/>
            <w:iCs/>
            <w:color w:val="35B09C"/>
          </w:rPr>
          <w:t>lvanginneken@catalisti.be</w:t>
        </w:r>
      </w:hyperlink>
      <w:r w:rsidRPr="00045B9A">
        <w:rPr>
          <w:i/>
          <w:iCs/>
        </w:rPr>
        <w:t>; +32 477 979 947).</w:t>
      </w:r>
    </w:p>
    <w:p w14:paraId="799F623E" w14:textId="52CD2520" w:rsidR="0086395B" w:rsidRDefault="0086395B">
      <w:pPr>
        <w:rPr>
          <w:rFonts w:ascii="Arial" w:hAnsi="Arial"/>
          <w:color w:val="083756"/>
          <w:sz w:val="20"/>
          <w:lang w:val="en-GB"/>
        </w:rPr>
      </w:pPr>
      <w:r w:rsidRPr="00C77CDB">
        <w:rPr>
          <w:lang w:val="en-US"/>
        </w:rPr>
        <w:br w:type="page"/>
      </w:r>
    </w:p>
    <w:p w14:paraId="23162587" w14:textId="0812BD4A" w:rsidR="0086395B" w:rsidRPr="0086395B" w:rsidRDefault="000223CC" w:rsidP="000223CC">
      <w:pPr>
        <w:pStyle w:val="Kop2"/>
        <w:rPr>
          <w:lang w:val="en-GB"/>
        </w:rPr>
      </w:pPr>
      <w:r>
        <w:lastRenderedPageBreak/>
        <w:t>Abstract P2C-2</w:t>
      </w:r>
    </w:p>
    <w:p w14:paraId="1D1CB008" w14:textId="66227EFB" w:rsidR="00697E92" w:rsidRDefault="00C77CDB" w:rsidP="00B73F5F">
      <w:pPr>
        <w:pStyle w:val="Geenafstand"/>
        <w:rPr>
          <w:b/>
          <w:bCs/>
        </w:rPr>
      </w:pPr>
      <w:r w:rsidRPr="00463C32">
        <w:rPr>
          <w:b/>
          <w:bCs/>
        </w:rPr>
        <w:t>Power to ammonium nitrate</w:t>
      </w:r>
    </w:p>
    <w:p w14:paraId="546E5200" w14:textId="77777777" w:rsidR="00C77CDB" w:rsidRPr="00697E92" w:rsidRDefault="00C77CDB" w:rsidP="00B73F5F">
      <w:pPr>
        <w:pStyle w:val="Geenafstand"/>
        <w:rPr>
          <w:lang w:val="en-US"/>
        </w:rPr>
      </w:pPr>
    </w:p>
    <w:p w14:paraId="60F3B908" w14:textId="77777777" w:rsidR="006D4768" w:rsidRDefault="006D4768" w:rsidP="006D4768">
      <w:pPr>
        <w:pStyle w:val="Geenafstand"/>
      </w:pPr>
      <w:r w:rsidRPr="006D4768">
        <w:t>Ammonium nitrate is a bulk chemical produced worldwide in large quantities especially for fertilizer applications. With the growing population the market is predicted to grow substantially in the next decades. State-of-the-art ammonium nitrate production proceeds by a combination of the Haber-Bosch process producing ammonia from nitrogen and hydrogen gas, and the Ostwald process in which nitric acid is produced from ammonia. Ammonium nitrate is obtained by the acid-base reaction of ammonia and nitric acid. Ammonium nitrate production is globally responsible for a significant share of greenhouse gas emission of CO</w:t>
      </w:r>
      <w:r w:rsidRPr="00FF1EAB">
        <w:rPr>
          <w:vertAlign w:val="subscript"/>
        </w:rPr>
        <w:t>2</w:t>
      </w:r>
      <w:r w:rsidRPr="006D4768">
        <w:t xml:space="preserve"> and N</w:t>
      </w:r>
      <w:r w:rsidRPr="00FF1EAB">
        <w:rPr>
          <w:vertAlign w:val="subscript"/>
        </w:rPr>
        <w:t>2</w:t>
      </w:r>
      <w:r w:rsidRPr="006D4768">
        <w:t>O (a molecule with 310 times stronger global warming potential than CO</w:t>
      </w:r>
      <w:r w:rsidRPr="00FF1EAB">
        <w:rPr>
          <w:vertAlign w:val="subscript"/>
        </w:rPr>
        <w:t>2</w:t>
      </w:r>
      <w:r w:rsidRPr="006D4768">
        <w:t>).</w:t>
      </w:r>
    </w:p>
    <w:p w14:paraId="2F6AA7ED" w14:textId="5C165CD2" w:rsidR="006D4768" w:rsidRPr="006D4768" w:rsidRDefault="006D4768" w:rsidP="006D4768">
      <w:pPr>
        <w:pStyle w:val="Geenafstand"/>
      </w:pPr>
      <w:r w:rsidRPr="006D4768">
        <w:t xml:space="preserve"> </w:t>
      </w:r>
    </w:p>
    <w:p w14:paraId="29B8F66E" w14:textId="3B42688C" w:rsidR="006D4768" w:rsidRDefault="006D4768" w:rsidP="006D4768">
      <w:pPr>
        <w:pStyle w:val="Geenafstand"/>
      </w:pPr>
      <w:r w:rsidRPr="006D4768">
        <w:t>We propose a new ammonium nitrate production scheme, combining plasma technology producing NO</w:t>
      </w:r>
      <w:r w:rsidRPr="00FF1EAB">
        <w:rPr>
          <w:vertAlign w:val="subscript"/>
        </w:rPr>
        <w:t>x</w:t>
      </w:r>
      <w:r w:rsidRPr="006D4768">
        <w:t xml:space="preserve"> from air with electrocatalytic reduction of the NO</w:t>
      </w:r>
      <w:r w:rsidRPr="00FF1EAB">
        <w:rPr>
          <w:vertAlign w:val="subscript"/>
        </w:rPr>
        <w:t>x</w:t>
      </w:r>
      <w:r w:rsidRPr="006D4768">
        <w:t xml:space="preserve"> to produce ammonium nitrate. This integrated process avoids the corrosive nitric acid and anhydrous ammonia intermediates as well as N</w:t>
      </w:r>
      <w:r w:rsidRPr="00FF1EAB">
        <w:rPr>
          <w:vertAlign w:val="subscript"/>
        </w:rPr>
        <w:t>2</w:t>
      </w:r>
      <w:r w:rsidRPr="006D4768">
        <w:t xml:space="preserve">O </w:t>
      </w:r>
      <w:r w:rsidR="00FF1EAB" w:rsidRPr="006D4768">
        <w:t>by-product</w:t>
      </w:r>
      <w:r w:rsidRPr="006D4768">
        <w:t xml:space="preserve"> formation. By combining the formation of ammonium and nitrate in one process, separation and purification processes are minimized. The process is applicable at different scales (small- medium-large) and can fully cope with intermittent green energy supply.</w:t>
      </w:r>
    </w:p>
    <w:p w14:paraId="7DB1979A" w14:textId="2111D97F" w:rsidR="00BC4D3F" w:rsidRDefault="00BC4D3F" w:rsidP="006D4768">
      <w:pPr>
        <w:pStyle w:val="Geenafstand"/>
      </w:pPr>
    </w:p>
    <w:p w14:paraId="0614E087" w14:textId="77777777" w:rsidR="00BC4D3F" w:rsidRPr="00045B9A" w:rsidRDefault="00BC4D3F" w:rsidP="00BC4D3F">
      <w:pPr>
        <w:pStyle w:val="Geenafstand"/>
        <w:rPr>
          <w:i/>
          <w:iCs/>
        </w:rPr>
      </w:pPr>
      <w:r w:rsidRPr="00045B9A">
        <w:rPr>
          <w:i/>
          <w:iCs/>
        </w:rPr>
        <w:t>For substantive questions about this project proposal, please contact MOT3 representative Luc Van Ginneken (</w:t>
      </w:r>
      <w:hyperlink r:id="rId15" w:history="1">
        <w:r w:rsidRPr="00045B9A">
          <w:rPr>
            <w:rStyle w:val="Hyperlink"/>
            <w:i/>
            <w:iCs/>
            <w:color w:val="35B09C"/>
          </w:rPr>
          <w:t>lvanginneken@catalisti.be</w:t>
        </w:r>
      </w:hyperlink>
      <w:r w:rsidRPr="00045B9A">
        <w:rPr>
          <w:i/>
          <w:iCs/>
        </w:rPr>
        <w:t>; +32 477 979 947).</w:t>
      </w:r>
    </w:p>
    <w:p w14:paraId="44D19C00" w14:textId="69F6557C" w:rsidR="00BC4D3F" w:rsidRDefault="00BC4D3F">
      <w:pPr>
        <w:rPr>
          <w:rFonts w:ascii="Arial" w:hAnsi="Arial"/>
          <w:color w:val="083756"/>
          <w:sz w:val="20"/>
          <w:lang w:val="en-GB"/>
        </w:rPr>
      </w:pPr>
      <w:r w:rsidRPr="00C77CDB">
        <w:rPr>
          <w:lang w:val="en-US"/>
        </w:rPr>
        <w:br w:type="page"/>
      </w:r>
    </w:p>
    <w:p w14:paraId="3F8FA2A7" w14:textId="46512C33" w:rsidR="000F27E3" w:rsidRPr="0057107D" w:rsidRDefault="000F27E3" w:rsidP="000F27E3">
      <w:pPr>
        <w:pStyle w:val="Kop2"/>
      </w:pPr>
      <w:r w:rsidRPr="0057107D">
        <w:lastRenderedPageBreak/>
        <w:t>Abstract CAPTIN-2</w:t>
      </w:r>
    </w:p>
    <w:p w14:paraId="045FAEAC" w14:textId="5C8D19EA" w:rsidR="000F27E3" w:rsidRDefault="00C77CDB" w:rsidP="000F27E3">
      <w:pPr>
        <w:pStyle w:val="Geenafstand"/>
        <w:rPr>
          <w:b/>
          <w:bCs/>
        </w:rPr>
      </w:pPr>
      <w:r w:rsidRPr="0057107D">
        <w:rPr>
          <w:b/>
          <w:bCs/>
        </w:rPr>
        <w:t>Intensification of CO</w:t>
      </w:r>
      <w:r w:rsidRPr="0057107D">
        <w:rPr>
          <w:b/>
          <w:bCs/>
          <w:vertAlign w:val="subscript"/>
        </w:rPr>
        <w:t>2</w:t>
      </w:r>
      <w:r w:rsidRPr="0057107D">
        <w:rPr>
          <w:b/>
          <w:bCs/>
        </w:rPr>
        <w:t xml:space="preserve"> capture processes II</w:t>
      </w:r>
    </w:p>
    <w:p w14:paraId="2C28095D" w14:textId="77777777" w:rsidR="00C77CDB" w:rsidRPr="0057107D" w:rsidRDefault="00C77CDB" w:rsidP="000F27E3">
      <w:pPr>
        <w:pStyle w:val="Geenafstand"/>
        <w:rPr>
          <w:lang w:val="en-US"/>
        </w:rPr>
      </w:pPr>
    </w:p>
    <w:p w14:paraId="65BCB354" w14:textId="77777777" w:rsidR="000F27E3" w:rsidRPr="0057107D" w:rsidRDefault="000F27E3" w:rsidP="000F27E3">
      <w:pPr>
        <w:pStyle w:val="Geenafstand"/>
        <w:rPr>
          <w:lang w:val="en-US"/>
        </w:rPr>
      </w:pPr>
      <w:r w:rsidRPr="0057107D">
        <w:rPr>
          <w:lang w:val="en-US"/>
        </w:rPr>
        <w:t>In this follow-up project, we aim at the further development of new and more efficient, sustainable and economically viable CO</w:t>
      </w:r>
      <w:r w:rsidRPr="0057107D">
        <w:rPr>
          <w:vertAlign w:val="subscript"/>
          <w:lang w:val="en-US"/>
        </w:rPr>
        <w:t>2</w:t>
      </w:r>
      <w:r w:rsidRPr="0057107D">
        <w:rPr>
          <w:lang w:val="en-US"/>
        </w:rPr>
        <w:t xml:space="preserve"> capture and separation technology with focus on point sources.</w:t>
      </w:r>
    </w:p>
    <w:p w14:paraId="13389C39" w14:textId="77777777" w:rsidR="000F27E3" w:rsidRPr="0057107D" w:rsidRDefault="000F27E3" w:rsidP="000F27E3">
      <w:pPr>
        <w:pStyle w:val="Geenafstand"/>
        <w:rPr>
          <w:lang w:val="en-US"/>
        </w:rPr>
      </w:pPr>
    </w:p>
    <w:p w14:paraId="7DCDF019" w14:textId="77777777" w:rsidR="000F27E3" w:rsidRPr="0057107D" w:rsidRDefault="000F27E3" w:rsidP="000F27E3">
      <w:pPr>
        <w:pStyle w:val="Geenafstand"/>
        <w:rPr>
          <w:lang w:val="en-US"/>
        </w:rPr>
      </w:pPr>
      <w:r w:rsidRPr="0057107D">
        <w:rPr>
          <w:lang w:val="en-US"/>
        </w:rPr>
        <w:t>Different routes will be continued to achieve this goal:</w:t>
      </w:r>
    </w:p>
    <w:p w14:paraId="6080F487" w14:textId="77777777" w:rsidR="000F27E3" w:rsidRPr="0057107D" w:rsidRDefault="000F27E3" w:rsidP="000F27E3">
      <w:pPr>
        <w:pStyle w:val="Geenafstand"/>
        <w:numPr>
          <w:ilvl w:val="0"/>
          <w:numId w:val="21"/>
        </w:numPr>
        <w:rPr>
          <w:lang w:val="en-US"/>
        </w:rPr>
      </w:pPr>
      <w:r w:rsidRPr="0057107D">
        <w:rPr>
          <w:lang w:val="en-US"/>
        </w:rPr>
        <w:t>Intensification of mass and heat transfer processes in CO</w:t>
      </w:r>
      <w:r w:rsidRPr="0057107D">
        <w:rPr>
          <w:vertAlign w:val="subscript"/>
          <w:lang w:val="en-US"/>
        </w:rPr>
        <w:t>2</w:t>
      </w:r>
      <w:r w:rsidRPr="0057107D">
        <w:rPr>
          <w:lang w:val="en-US"/>
        </w:rPr>
        <w:t xml:space="preserve"> capture is aimed at, using a vortex unit and an aerosol reactor for liquid phase CO</w:t>
      </w:r>
      <w:r w:rsidRPr="0057107D">
        <w:rPr>
          <w:vertAlign w:val="subscript"/>
          <w:lang w:val="en-US"/>
        </w:rPr>
        <w:t>2</w:t>
      </w:r>
      <w:r w:rsidRPr="0057107D">
        <w:rPr>
          <w:lang w:val="en-US"/>
        </w:rPr>
        <w:t xml:space="preserve"> absorption.</w:t>
      </w:r>
    </w:p>
    <w:p w14:paraId="4E31CC37" w14:textId="77777777" w:rsidR="000F27E3" w:rsidRPr="0057107D" w:rsidRDefault="000F27E3" w:rsidP="000F27E3">
      <w:pPr>
        <w:pStyle w:val="Geenafstand"/>
        <w:numPr>
          <w:ilvl w:val="0"/>
          <w:numId w:val="21"/>
        </w:numPr>
        <w:rPr>
          <w:lang w:val="en-US"/>
        </w:rPr>
      </w:pPr>
      <w:r w:rsidRPr="0057107D">
        <w:rPr>
          <w:lang w:val="en-US"/>
        </w:rPr>
        <w:t>Electrification of the CO</w:t>
      </w:r>
      <w:r w:rsidRPr="0057107D">
        <w:rPr>
          <w:vertAlign w:val="subscript"/>
          <w:lang w:val="en-US"/>
        </w:rPr>
        <w:t>2</w:t>
      </w:r>
      <w:r w:rsidRPr="0057107D">
        <w:rPr>
          <w:lang w:val="en-US"/>
        </w:rPr>
        <w:t xml:space="preserve"> capture processes using inductive heating (IH) will be implemented in order to develop faster and more efficient separation cycles.</w:t>
      </w:r>
    </w:p>
    <w:p w14:paraId="67742668" w14:textId="77777777" w:rsidR="000F27E3" w:rsidRPr="0057107D" w:rsidRDefault="000F27E3" w:rsidP="000F27E3">
      <w:pPr>
        <w:pStyle w:val="Geenafstand"/>
        <w:numPr>
          <w:ilvl w:val="0"/>
          <w:numId w:val="21"/>
        </w:numPr>
        <w:rPr>
          <w:lang w:val="en-US"/>
        </w:rPr>
      </w:pPr>
      <w:r w:rsidRPr="0057107D">
        <w:rPr>
          <w:lang w:val="en-US"/>
        </w:rPr>
        <w:t>The integration of CO</w:t>
      </w:r>
      <w:r w:rsidRPr="0057107D">
        <w:rPr>
          <w:vertAlign w:val="subscript"/>
          <w:lang w:val="en-US"/>
        </w:rPr>
        <w:t>2</w:t>
      </w:r>
      <w:r w:rsidRPr="0057107D">
        <w:rPr>
          <w:lang w:val="en-US"/>
        </w:rPr>
        <w:t xml:space="preserve"> capture and conversion is envisioned using alkali-mediated capture combined with electrochemical conversion of CO</w:t>
      </w:r>
      <w:r w:rsidRPr="0057107D">
        <w:rPr>
          <w:vertAlign w:val="subscript"/>
          <w:lang w:val="en-US"/>
        </w:rPr>
        <w:t>2</w:t>
      </w:r>
      <w:r w:rsidRPr="0057107D">
        <w:rPr>
          <w:lang w:val="en-US"/>
        </w:rPr>
        <w:t xml:space="preserve"> into chemicals.</w:t>
      </w:r>
    </w:p>
    <w:p w14:paraId="6DF2481C" w14:textId="77777777" w:rsidR="000F27E3" w:rsidRPr="0057107D" w:rsidRDefault="000F27E3" w:rsidP="000F27E3">
      <w:pPr>
        <w:pStyle w:val="Geenafstand"/>
        <w:rPr>
          <w:lang w:val="en-US"/>
        </w:rPr>
      </w:pPr>
    </w:p>
    <w:p w14:paraId="02C53C55" w14:textId="27F45DFF" w:rsidR="000F27E3" w:rsidRPr="0057107D" w:rsidRDefault="000F27E3" w:rsidP="000F27E3">
      <w:pPr>
        <w:pStyle w:val="Geenafstand"/>
        <w:rPr>
          <w:lang w:val="en-US"/>
        </w:rPr>
      </w:pPr>
      <w:r w:rsidRPr="0057107D">
        <w:rPr>
          <w:lang w:val="en-US"/>
        </w:rPr>
        <w:t xml:space="preserve">The experimental test devices that have been developed in CAPTIN will be used to further investigate these new concepts. The already built models will now be fully exploited for the assessment of the new technologies in terms of efficiency. The main challenges that were identified in CAPTIN will be tackled: combining intensified absorption and stripping; enhancing efficiency of the inductive heating process; improving adsorbent energy absorption; process cycle </w:t>
      </w:r>
      <w:proofErr w:type="spellStart"/>
      <w:r w:rsidRPr="0057107D">
        <w:rPr>
          <w:lang w:val="en-US"/>
        </w:rPr>
        <w:t>optimisation</w:t>
      </w:r>
      <w:proofErr w:type="spellEnd"/>
      <w:r w:rsidRPr="0057107D">
        <w:rPr>
          <w:lang w:val="en-US"/>
        </w:rPr>
        <w:t>; evaluating operating window and effect of operating conditions; process control. A roadmap analysis will be carried out to define technical and valorisation-related milestones and identify technical, economic, environmental and market-related hurdles.</w:t>
      </w:r>
    </w:p>
    <w:p w14:paraId="63A83A8E" w14:textId="77777777" w:rsidR="000F27E3" w:rsidRPr="0057107D" w:rsidRDefault="000F27E3" w:rsidP="000F27E3">
      <w:pPr>
        <w:pStyle w:val="Geenafstand"/>
        <w:rPr>
          <w:lang w:val="en-US"/>
        </w:rPr>
      </w:pPr>
    </w:p>
    <w:p w14:paraId="47DB43D6" w14:textId="4CDA0AEC" w:rsidR="000F27E3" w:rsidRDefault="000F27E3" w:rsidP="000F27E3">
      <w:pPr>
        <w:pStyle w:val="Geenafstand"/>
        <w:rPr>
          <w:lang w:val="en-US"/>
        </w:rPr>
      </w:pPr>
      <w:r w:rsidRPr="0057107D">
        <w:rPr>
          <w:lang w:val="en-US"/>
        </w:rPr>
        <w:t>To tackle this challenge, a multidisciplinary team has been built with experts in process intensification,</w:t>
      </w:r>
      <w:r w:rsidRPr="0057107D">
        <w:t xml:space="preserve"> </w:t>
      </w:r>
      <w:r w:rsidRPr="0057107D">
        <w:rPr>
          <w:lang w:val="en-US"/>
        </w:rPr>
        <w:t>separation processes, functional material development, electrochemistry and techno-economical assessment.</w:t>
      </w:r>
    </w:p>
    <w:p w14:paraId="63E1D5AD" w14:textId="69CF34CC" w:rsidR="00476752" w:rsidRDefault="00476752" w:rsidP="000F27E3">
      <w:pPr>
        <w:pStyle w:val="Geenafstand"/>
        <w:rPr>
          <w:lang w:val="en-US"/>
        </w:rPr>
      </w:pPr>
    </w:p>
    <w:p w14:paraId="2D5D8B1C" w14:textId="6DD02BBF" w:rsidR="00045B9A" w:rsidRPr="00045B9A" w:rsidRDefault="00476752" w:rsidP="00045B9A">
      <w:pPr>
        <w:pStyle w:val="Geenafstand"/>
        <w:rPr>
          <w:i/>
          <w:iCs/>
        </w:rPr>
      </w:pPr>
      <w:r w:rsidRPr="00045B9A">
        <w:rPr>
          <w:i/>
          <w:iCs/>
        </w:rPr>
        <w:t>For substantive questions about this project proposal, please contact MOT</w:t>
      </w:r>
      <w:r w:rsidR="00045B9A" w:rsidRPr="00045B9A">
        <w:rPr>
          <w:i/>
          <w:iCs/>
        </w:rPr>
        <w:t>3</w:t>
      </w:r>
      <w:r w:rsidRPr="00045B9A">
        <w:rPr>
          <w:i/>
          <w:iCs/>
        </w:rPr>
        <w:t xml:space="preserve"> representative </w:t>
      </w:r>
      <w:r w:rsidR="00045B9A" w:rsidRPr="00045B9A">
        <w:rPr>
          <w:i/>
          <w:iCs/>
        </w:rPr>
        <w:t>Luc Van Ginneken</w:t>
      </w:r>
      <w:r w:rsidRPr="00045B9A">
        <w:rPr>
          <w:i/>
          <w:iCs/>
        </w:rPr>
        <w:t xml:space="preserve"> (</w:t>
      </w:r>
      <w:hyperlink r:id="rId16" w:history="1">
        <w:r w:rsidR="00045B9A" w:rsidRPr="00045B9A">
          <w:rPr>
            <w:rStyle w:val="Hyperlink"/>
            <w:i/>
            <w:iCs/>
            <w:color w:val="35B09C"/>
          </w:rPr>
          <w:t>lvanginneken@catalisti.be</w:t>
        </w:r>
      </w:hyperlink>
      <w:r w:rsidR="00045B9A" w:rsidRPr="00045B9A">
        <w:rPr>
          <w:i/>
          <w:iCs/>
        </w:rPr>
        <w:t>; +32 477 979 947).</w:t>
      </w:r>
    </w:p>
    <w:p w14:paraId="074B3883" w14:textId="77777777" w:rsidR="00B869ED" w:rsidRPr="000F27E3" w:rsidRDefault="00B869ED" w:rsidP="000F27E3">
      <w:pPr>
        <w:spacing w:after="0" w:line="240" w:lineRule="auto"/>
        <w:jc w:val="both"/>
        <w:rPr>
          <w:lang w:val="en-GB"/>
        </w:rPr>
      </w:pPr>
    </w:p>
    <w:sectPr w:rsidR="00B869ED" w:rsidRPr="000F27E3">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6028" w14:textId="77777777" w:rsidR="008062A2" w:rsidRDefault="008062A2" w:rsidP="00E149F4">
      <w:pPr>
        <w:spacing w:after="0" w:line="240" w:lineRule="auto"/>
      </w:pPr>
      <w:r>
        <w:separator/>
      </w:r>
    </w:p>
    <w:p w14:paraId="6EEBB12D" w14:textId="77777777" w:rsidR="008062A2" w:rsidRDefault="008062A2"/>
    <w:p w14:paraId="62F8F299" w14:textId="77777777" w:rsidR="008062A2" w:rsidRDefault="008062A2" w:rsidP="00ED09EE"/>
  </w:endnote>
  <w:endnote w:type="continuationSeparator" w:id="0">
    <w:p w14:paraId="5686B9BB" w14:textId="77777777" w:rsidR="008062A2" w:rsidRDefault="008062A2" w:rsidP="00E149F4">
      <w:pPr>
        <w:spacing w:after="0" w:line="240" w:lineRule="auto"/>
      </w:pPr>
      <w:r>
        <w:continuationSeparator/>
      </w:r>
    </w:p>
    <w:p w14:paraId="09901D9E" w14:textId="77777777" w:rsidR="008062A2" w:rsidRDefault="008062A2"/>
    <w:p w14:paraId="78CCF257" w14:textId="77777777" w:rsidR="008062A2" w:rsidRDefault="008062A2" w:rsidP="00ED0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EA71" w14:textId="77777777" w:rsidR="008062A2" w:rsidRDefault="008062A2" w:rsidP="00E149F4">
      <w:pPr>
        <w:spacing w:after="0" w:line="240" w:lineRule="auto"/>
      </w:pPr>
      <w:r>
        <w:separator/>
      </w:r>
    </w:p>
    <w:p w14:paraId="4298C439" w14:textId="77777777" w:rsidR="008062A2" w:rsidRDefault="008062A2"/>
    <w:p w14:paraId="79AC8A02" w14:textId="77777777" w:rsidR="008062A2" w:rsidRDefault="008062A2" w:rsidP="00ED09EE"/>
  </w:footnote>
  <w:footnote w:type="continuationSeparator" w:id="0">
    <w:p w14:paraId="460F7002" w14:textId="77777777" w:rsidR="008062A2" w:rsidRDefault="008062A2" w:rsidP="00E149F4">
      <w:pPr>
        <w:spacing w:after="0" w:line="240" w:lineRule="auto"/>
      </w:pPr>
      <w:r>
        <w:continuationSeparator/>
      </w:r>
    </w:p>
    <w:p w14:paraId="5948CF12" w14:textId="77777777" w:rsidR="008062A2" w:rsidRDefault="008062A2"/>
    <w:p w14:paraId="593CD747" w14:textId="77777777" w:rsidR="008062A2" w:rsidRDefault="008062A2" w:rsidP="00ED09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8FC" w14:textId="77777777" w:rsidR="005832A6" w:rsidRPr="009C32A1" w:rsidRDefault="005832A6" w:rsidP="00C86713">
    <w:pPr>
      <w:pStyle w:val="Geenafstand"/>
    </w:pPr>
    <w:r w:rsidRPr="00F00A5E">
      <w:rPr>
        <w:highlight w:val="yellow"/>
      </w:rPr>
      <w:t>[Please add company logo]</w:t>
    </w:r>
    <w:r>
      <w:tab/>
    </w:r>
    <w:r>
      <w:tab/>
    </w:r>
    <w:r>
      <w:tab/>
    </w:r>
    <w:r>
      <w:tab/>
    </w:r>
    <w:r>
      <w:tab/>
      <w:t xml:space="preserve">       </w:t>
    </w:r>
    <w:r>
      <w:rPr>
        <w:rFonts w:ascii="Calibri" w:hAnsi="Calibri"/>
        <w:noProof/>
      </w:rPr>
      <w:drawing>
        <wp:anchor distT="0" distB="0" distL="114300" distR="114300" simplePos="0" relativeHeight="251659264" behindDoc="0" locked="0" layoutInCell="1" allowOverlap="1" wp14:anchorId="38E4AF2B" wp14:editId="3820D35F">
          <wp:simplePos x="0" y="0"/>
          <wp:positionH relativeFrom="column">
            <wp:posOffset>3843655</wp:posOffset>
          </wp:positionH>
          <wp:positionV relativeFrom="page">
            <wp:posOffset>447675</wp:posOffset>
          </wp:positionV>
          <wp:extent cx="1878965" cy="341630"/>
          <wp:effectExtent l="0" t="0" r="6985" b="1270"/>
          <wp:wrapThrough wrapText="bothSides">
            <wp:wrapPolygon edited="0">
              <wp:start x="0" y="0"/>
              <wp:lineTo x="0" y="20476"/>
              <wp:lineTo x="21461" y="20476"/>
              <wp:lineTo x="2146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oonshot koptekst.png"/>
                  <pic:cNvPicPr/>
                </pic:nvPicPr>
                <pic:blipFill>
                  <a:blip r:embed="rId1">
                    <a:extLst>
                      <a:ext uri="{28A0092B-C50C-407E-A947-70E740481C1C}">
                        <a14:useLocalDpi xmlns:a14="http://schemas.microsoft.com/office/drawing/2010/main" val="0"/>
                      </a:ext>
                    </a:extLst>
                  </a:blip>
                  <a:stretch>
                    <a:fillRect/>
                  </a:stretch>
                </pic:blipFill>
                <pic:spPr>
                  <a:xfrm>
                    <a:off x="0" y="0"/>
                    <a:ext cx="1878965" cy="341630"/>
                  </a:xfrm>
                  <a:prstGeom prst="rect">
                    <a:avLst/>
                  </a:prstGeom>
                </pic:spPr>
              </pic:pic>
            </a:graphicData>
          </a:graphic>
        </wp:anchor>
      </w:drawing>
    </w:r>
  </w:p>
  <w:p w14:paraId="5FBD572F" w14:textId="619382FC" w:rsidR="00F450CC" w:rsidRDefault="00F450CC" w:rsidP="0082506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4167D7"/>
    <w:multiLevelType w:val="hybridMultilevel"/>
    <w:tmpl w:val="DB3C2B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3186F6F"/>
    <w:multiLevelType w:val="hybridMultilevel"/>
    <w:tmpl w:val="E3B4F534"/>
    <w:lvl w:ilvl="0" w:tplc="03226D2E">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46D073C"/>
    <w:multiLevelType w:val="hybridMultilevel"/>
    <w:tmpl w:val="11041B9E"/>
    <w:lvl w:ilvl="0" w:tplc="9DE84CDC">
      <w:numFmt w:val="bullet"/>
      <w:lvlText w:val="•"/>
      <w:lvlJc w:val="left"/>
      <w:pPr>
        <w:ind w:left="1065" w:hanging="705"/>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7655AE8"/>
    <w:multiLevelType w:val="hybridMultilevel"/>
    <w:tmpl w:val="9DD687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C0F58E3"/>
    <w:multiLevelType w:val="hybridMultilevel"/>
    <w:tmpl w:val="9AA89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DFD44C5"/>
    <w:multiLevelType w:val="hybridMultilevel"/>
    <w:tmpl w:val="E4C4B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AF4DA3"/>
    <w:multiLevelType w:val="hybridMultilevel"/>
    <w:tmpl w:val="F0825A24"/>
    <w:lvl w:ilvl="0" w:tplc="0E844BA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BFE17AB"/>
    <w:multiLevelType w:val="hybridMultilevel"/>
    <w:tmpl w:val="728E3C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EE7425"/>
    <w:multiLevelType w:val="hybridMultilevel"/>
    <w:tmpl w:val="F9C80B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71F0325"/>
    <w:multiLevelType w:val="hybridMultilevel"/>
    <w:tmpl w:val="ACA011C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152E44"/>
    <w:multiLevelType w:val="hybridMultilevel"/>
    <w:tmpl w:val="3212343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38F12C04"/>
    <w:multiLevelType w:val="hybridMultilevel"/>
    <w:tmpl w:val="842E418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3D2B57FC"/>
    <w:multiLevelType w:val="hybridMultilevel"/>
    <w:tmpl w:val="71A08A0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DC4224"/>
    <w:multiLevelType w:val="hybridMultilevel"/>
    <w:tmpl w:val="495A92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801B40"/>
    <w:multiLevelType w:val="hybridMultilevel"/>
    <w:tmpl w:val="2536CF5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580D2BCB"/>
    <w:multiLevelType w:val="hybridMultilevel"/>
    <w:tmpl w:val="7F6E0B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D65293E"/>
    <w:multiLevelType w:val="hybridMultilevel"/>
    <w:tmpl w:val="B9047D3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DBF2E48"/>
    <w:multiLevelType w:val="hybridMultilevel"/>
    <w:tmpl w:val="8A7094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AC7A4D"/>
    <w:multiLevelType w:val="hybridMultilevel"/>
    <w:tmpl w:val="47225B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51D573B"/>
    <w:multiLevelType w:val="hybridMultilevel"/>
    <w:tmpl w:val="D7B010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4BE5E00"/>
    <w:multiLevelType w:val="hybridMultilevel"/>
    <w:tmpl w:val="FC74AE2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795E5929"/>
    <w:multiLevelType w:val="hybridMultilevel"/>
    <w:tmpl w:val="D18A2B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D9A627D"/>
    <w:multiLevelType w:val="hybridMultilevel"/>
    <w:tmpl w:val="5B4E4C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2"/>
  </w:num>
  <w:num w:numId="4">
    <w:abstractNumId w:val="18"/>
  </w:num>
  <w:num w:numId="5">
    <w:abstractNumId w:val="7"/>
  </w:num>
  <w:num w:numId="6">
    <w:abstractNumId w:val="24"/>
  </w:num>
  <w:num w:numId="7">
    <w:abstractNumId w:val="16"/>
  </w:num>
  <w:num w:numId="8">
    <w:abstractNumId w:val="8"/>
  </w:num>
  <w:num w:numId="9">
    <w:abstractNumId w:val="0"/>
  </w:num>
  <w:num w:numId="10">
    <w:abstractNumId w:val="1"/>
  </w:num>
  <w:num w:numId="11">
    <w:abstractNumId w:val="2"/>
  </w:num>
  <w:num w:numId="12">
    <w:abstractNumId w:val="3"/>
  </w:num>
  <w:num w:numId="13">
    <w:abstractNumId w:val="4"/>
  </w:num>
  <w:num w:numId="14">
    <w:abstractNumId w:val="26"/>
  </w:num>
  <w:num w:numId="15">
    <w:abstractNumId w:val="19"/>
  </w:num>
  <w:num w:numId="16">
    <w:abstractNumId w:val="10"/>
  </w:num>
  <w:num w:numId="17">
    <w:abstractNumId w:val="15"/>
  </w:num>
  <w:num w:numId="18">
    <w:abstractNumId w:val="12"/>
  </w:num>
  <w:num w:numId="19">
    <w:abstractNumId w:val="25"/>
  </w:num>
  <w:num w:numId="20">
    <w:abstractNumId w:val="13"/>
  </w:num>
  <w:num w:numId="21">
    <w:abstractNumId w:val="9"/>
  </w:num>
  <w:num w:numId="22">
    <w:abstractNumId w:val="21"/>
  </w:num>
  <w:num w:numId="23">
    <w:abstractNumId w:val="17"/>
  </w:num>
  <w:num w:numId="24">
    <w:abstractNumId w:val="23"/>
  </w:num>
  <w:num w:numId="25">
    <w:abstractNumId w:val="6"/>
  </w:num>
  <w:num w:numId="26">
    <w:abstractNumId w:val="14"/>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95"/>
    <w:rsid w:val="000048EE"/>
    <w:rsid w:val="00017AC9"/>
    <w:rsid w:val="000223CC"/>
    <w:rsid w:val="0002722D"/>
    <w:rsid w:val="00030D9B"/>
    <w:rsid w:val="000352A4"/>
    <w:rsid w:val="00036B96"/>
    <w:rsid w:val="00045B9A"/>
    <w:rsid w:val="00052C58"/>
    <w:rsid w:val="00056E70"/>
    <w:rsid w:val="000607CA"/>
    <w:rsid w:val="000650B6"/>
    <w:rsid w:val="0006745B"/>
    <w:rsid w:val="00070B3E"/>
    <w:rsid w:val="00074619"/>
    <w:rsid w:val="00076992"/>
    <w:rsid w:val="00077427"/>
    <w:rsid w:val="000857CB"/>
    <w:rsid w:val="000A26BF"/>
    <w:rsid w:val="000A2D76"/>
    <w:rsid w:val="000A658C"/>
    <w:rsid w:val="000A69BE"/>
    <w:rsid w:val="000B2373"/>
    <w:rsid w:val="000B3F2D"/>
    <w:rsid w:val="000B4622"/>
    <w:rsid w:val="000B48CA"/>
    <w:rsid w:val="000C1125"/>
    <w:rsid w:val="000C69C7"/>
    <w:rsid w:val="000D3E6D"/>
    <w:rsid w:val="000D49A5"/>
    <w:rsid w:val="000D79BA"/>
    <w:rsid w:val="000E0AC2"/>
    <w:rsid w:val="000E2D87"/>
    <w:rsid w:val="000E366F"/>
    <w:rsid w:val="000E3B80"/>
    <w:rsid w:val="000F27E3"/>
    <w:rsid w:val="000F7F70"/>
    <w:rsid w:val="00103FAB"/>
    <w:rsid w:val="0011014E"/>
    <w:rsid w:val="00110962"/>
    <w:rsid w:val="00110B31"/>
    <w:rsid w:val="00117F15"/>
    <w:rsid w:val="001247E6"/>
    <w:rsid w:val="00126D6E"/>
    <w:rsid w:val="001274D5"/>
    <w:rsid w:val="00131664"/>
    <w:rsid w:val="00132B00"/>
    <w:rsid w:val="00132FE7"/>
    <w:rsid w:val="0013377A"/>
    <w:rsid w:val="001347EF"/>
    <w:rsid w:val="00141D78"/>
    <w:rsid w:val="00142B3A"/>
    <w:rsid w:val="0014579E"/>
    <w:rsid w:val="0014721A"/>
    <w:rsid w:val="00147388"/>
    <w:rsid w:val="00152BFF"/>
    <w:rsid w:val="00154958"/>
    <w:rsid w:val="00162245"/>
    <w:rsid w:val="00167B3B"/>
    <w:rsid w:val="00176BEC"/>
    <w:rsid w:val="00182794"/>
    <w:rsid w:val="00182D91"/>
    <w:rsid w:val="00185D82"/>
    <w:rsid w:val="001906F2"/>
    <w:rsid w:val="00193816"/>
    <w:rsid w:val="00194A56"/>
    <w:rsid w:val="00195FD6"/>
    <w:rsid w:val="001975D8"/>
    <w:rsid w:val="001A1230"/>
    <w:rsid w:val="001A1D42"/>
    <w:rsid w:val="001A2DB0"/>
    <w:rsid w:val="001B71F6"/>
    <w:rsid w:val="001C0948"/>
    <w:rsid w:val="001C1585"/>
    <w:rsid w:val="001C1654"/>
    <w:rsid w:val="001C3594"/>
    <w:rsid w:val="001D2EC5"/>
    <w:rsid w:val="001E27FD"/>
    <w:rsid w:val="001E6E7C"/>
    <w:rsid w:val="001E7380"/>
    <w:rsid w:val="002022EA"/>
    <w:rsid w:val="0020317A"/>
    <w:rsid w:val="00210597"/>
    <w:rsid w:val="0021271C"/>
    <w:rsid w:val="00212913"/>
    <w:rsid w:val="00216DBE"/>
    <w:rsid w:val="00217A61"/>
    <w:rsid w:val="00220DFF"/>
    <w:rsid w:val="002256DF"/>
    <w:rsid w:val="00227ED8"/>
    <w:rsid w:val="002301FF"/>
    <w:rsid w:val="002350A7"/>
    <w:rsid w:val="002377BC"/>
    <w:rsid w:val="00237ED9"/>
    <w:rsid w:val="002446E8"/>
    <w:rsid w:val="00246BE0"/>
    <w:rsid w:val="00247252"/>
    <w:rsid w:val="00250582"/>
    <w:rsid w:val="002524EF"/>
    <w:rsid w:val="00262A24"/>
    <w:rsid w:val="00263EF6"/>
    <w:rsid w:val="0026493F"/>
    <w:rsid w:val="00267FEC"/>
    <w:rsid w:val="002722A6"/>
    <w:rsid w:val="00274821"/>
    <w:rsid w:val="002770DB"/>
    <w:rsid w:val="002825FC"/>
    <w:rsid w:val="00296710"/>
    <w:rsid w:val="002A007A"/>
    <w:rsid w:val="002A2AB8"/>
    <w:rsid w:val="002B2EC7"/>
    <w:rsid w:val="002B4675"/>
    <w:rsid w:val="002B7DFA"/>
    <w:rsid w:val="002C10B7"/>
    <w:rsid w:val="002C16A8"/>
    <w:rsid w:val="002C1DFF"/>
    <w:rsid w:val="002C5D40"/>
    <w:rsid w:val="002C6C47"/>
    <w:rsid w:val="002E0AC3"/>
    <w:rsid w:val="002E1736"/>
    <w:rsid w:val="002F03F8"/>
    <w:rsid w:val="002F6288"/>
    <w:rsid w:val="002F7026"/>
    <w:rsid w:val="00301E5B"/>
    <w:rsid w:val="00302DF3"/>
    <w:rsid w:val="003032B5"/>
    <w:rsid w:val="00307365"/>
    <w:rsid w:val="003102B1"/>
    <w:rsid w:val="00314B46"/>
    <w:rsid w:val="00321BA9"/>
    <w:rsid w:val="00323C2B"/>
    <w:rsid w:val="003309BA"/>
    <w:rsid w:val="00330D49"/>
    <w:rsid w:val="00334DEA"/>
    <w:rsid w:val="003359B0"/>
    <w:rsid w:val="00337582"/>
    <w:rsid w:val="00342C60"/>
    <w:rsid w:val="00343808"/>
    <w:rsid w:val="00346BFA"/>
    <w:rsid w:val="00347671"/>
    <w:rsid w:val="00352268"/>
    <w:rsid w:val="0035506B"/>
    <w:rsid w:val="00363F16"/>
    <w:rsid w:val="00382CCD"/>
    <w:rsid w:val="00391E20"/>
    <w:rsid w:val="0039434D"/>
    <w:rsid w:val="003953BD"/>
    <w:rsid w:val="00396C7A"/>
    <w:rsid w:val="003978FB"/>
    <w:rsid w:val="003A2107"/>
    <w:rsid w:val="003B28CA"/>
    <w:rsid w:val="003B3BF0"/>
    <w:rsid w:val="003C2116"/>
    <w:rsid w:val="003C6E8E"/>
    <w:rsid w:val="003D0847"/>
    <w:rsid w:val="003D15C1"/>
    <w:rsid w:val="003D1B88"/>
    <w:rsid w:val="003D33E2"/>
    <w:rsid w:val="003D62F6"/>
    <w:rsid w:val="003E06F2"/>
    <w:rsid w:val="003F1338"/>
    <w:rsid w:val="003F55F8"/>
    <w:rsid w:val="00400180"/>
    <w:rsid w:val="00402D76"/>
    <w:rsid w:val="004179F5"/>
    <w:rsid w:val="00427AAE"/>
    <w:rsid w:val="00435AA2"/>
    <w:rsid w:val="004422B1"/>
    <w:rsid w:val="00447315"/>
    <w:rsid w:val="00453764"/>
    <w:rsid w:val="004564F1"/>
    <w:rsid w:val="004566F2"/>
    <w:rsid w:val="00457857"/>
    <w:rsid w:val="00461F97"/>
    <w:rsid w:val="00463C32"/>
    <w:rsid w:val="00466FC3"/>
    <w:rsid w:val="00470064"/>
    <w:rsid w:val="00471A43"/>
    <w:rsid w:val="00471C09"/>
    <w:rsid w:val="00472627"/>
    <w:rsid w:val="00472D43"/>
    <w:rsid w:val="00476752"/>
    <w:rsid w:val="00483287"/>
    <w:rsid w:val="004917A5"/>
    <w:rsid w:val="004A7F0F"/>
    <w:rsid w:val="004B7144"/>
    <w:rsid w:val="004C0DAE"/>
    <w:rsid w:val="004C2121"/>
    <w:rsid w:val="004C3130"/>
    <w:rsid w:val="004C45A2"/>
    <w:rsid w:val="004D5506"/>
    <w:rsid w:val="004F0061"/>
    <w:rsid w:val="00500509"/>
    <w:rsid w:val="0050197E"/>
    <w:rsid w:val="005033CB"/>
    <w:rsid w:val="005034EA"/>
    <w:rsid w:val="00506F68"/>
    <w:rsid w:val="00510568"/>
    <w:rsid w:val="00510F71"/>
    <w:rsid w:val="00510FB7"/>
    <w:rsid w:val="00511FF9"/>
    <w:rsid w:val="00533A5A"/>
    <w:rsid w:val="005410D4"/>
    <w:rsid w:val="00550746"/>
    <w:rsid w:val="00552D23"/>
    <w:rsid w:val="00565C53"/>
    <w:rsid w:val="005712B8"/>
    <w:rsid w:val="005742AB"/>
    <w:rsid w:val="0058070E"/>
    <w:rsid w:val="005832A6"/>
    <w:rsid w:val="0058368C"/>
    <w:rsid w:val="00584D8F"/>
    <w:rsid w:val="00587BDD"/>
    <w:rsid w:val="00590889"/>
    <w:rsid w:val="005962B5"/>
    <w:rsid w:val="00597816"/>
    <w:rsid w:val="005A2920"/>
    <w:rsid w:val="005A7C67"/>
    <w:rsid w:val="005B0936"/>
    <w:rsid w:val="005B1930"/>
    <w:rsid w:val="005B38DE"/>
    <w:rsid w:val="005B3FFF"/>
    <w:rsid w:val="005B58D0"/>
    <w:rsid w:val="005C2565"/>
    <w:rsid w:val="005D28A0"/>
    <w:rsid w:val="005D3519"/>
    <w:rsid w:val="005D368C"/>
    <w:rsid w:val="005D4967"/>
    <w:rsid w:val="005D4A17"/>
    <w:rsid w:val="005D528F"/>
    <w:rsid w:val="005D73D6"/>
    <w:rsid w:val="005E4FDD"/>
    <w:rsid w:val="005F2D83"/>
    <w:rsid w:val="005F6936"/>
    <w:rsid w:val="005F74AD"/>
    <w:rsid w:val="006132BE"/>
    <w:rsid w:val="00616C35"/>
    <w:rsid w:val="00622F0C"/>
    <w:rsid w:val="006231DE"/>
    <w:rsid w:val="00624F56"/>
    <w:rsid w:val="00633E00"/>
    <w:rsid w:val="0064457C"/>
    <w:rsid w:val="006449B7"/>
    <w:rsid w:val="00652BC6"/>
    <w:rsid w:val="0065608B"/>
    <w:rsid w:val="006566F2"/>
    <w:rsid w:val="0066005A"/>
    <w:rsid w:val="00666DF8"/>
    <w:rsid w:val="006736AC"/>
    <w:rsid w:val="006759E1"/>
    <w:rsid w:val="00680F13"/>
    <w:rsid w:val="00682A7E"/>
    <w:rsid w:val="00686BC4"/>
    <w:rsid w:val="00686CD5"/>
    <w:rsid w:val="00687395"/>
    <w:rsid w:val="0069077C"/>
    <w:rsid w:val="00691697"/>
    <w:rsid w:val="00694A38"/>
    <w:rsid w:val="0069512B"/>
    <w:rsid w:val="006972E7"/>
    <w:rsid w:val="00697E92"/>
    <w:rsid w:val="006A05C7"/>
    <w:rsid w:val="006A488D"/>
    <w:rsid w:val="006A7442"/>
    <w:rsid w:val="006B48EC"/>
    <w:rsid w:val="006B60D7"/>
    <w:rsid w:val="006C045E"/>
    <w:rsid w:val="006C3C15"/>
    <w:rsid w:val="006D069A"/>
    <w:rsid w:val="006D3BF2"/>
    <w:rsid w:val="006D454A"/>
    <w:rsid w:val="006D4768"/>
    <w:rsid w:val="006D49C7"/>
    <w:rsid w:val="006E4417"/>
    <w:rsid w:val="006E5594"/>
    <w:rsid w:val="006F1602"/>
    <w:rsid w:val="00701B5F"/>
    <w:rsid w:val="00710C43"/>
    <w:rsid w:val="00734B38"/>
    <w:rsid w:val="00735554"/>
    <w:rsid w:val="007401B2"/>
    <w:rsid w:val="00740A19"/>
    <w:rsid w:val="00741FE4"/>
    <w:rsid w:val="0074254E"/>
    <w:rsid w:val="0074321C"/>
    <w:rsid w:val="00745DF1"/>
    <w:rsid w:val="00761252"/>
    <w:rsid w:val="00782F2E"/>
    <w:rsid w:val="00783C63"/>
    <w:rsid w:val="00784205"/>
    <w:rsid w:val="0078465C"/>
    <w:rsid w:val="00786987"/>
    <w:rsid w:val="00787358"/>
    <w:rsid w:val="00793CF3"/>
    <w:rsid w:val="007A08FA"/>
    <w:rsid w:val="007A17B6"/>
    <w:rsid w:val="007A4325"/>
    <w:rsid w:val="007A47C0"/>
    <w:rsid w:val="007B162D"/>
    <w:rsid w:val="007B35CF"/>
    <w:rsid w:val="007C466D"/>
    <w:rsid w:val="007D2E20"/>
    <w:rsid w:val="007D6DC5"/>
    <w:rsid w:val="007D7000"/>
    <w:rsid w:val="007F3761"/>
    <w:rsid w:val="007F48E4"/>
    <w:rsid w:val="007F6E9C"/>
    <w:rsid w:val="007F769F"/>
    <w:rsid w:val="00804F9E"/>
    <w:rsid w:val="00805AC4"/>
    <w:rsid w:val="008062A2"/>
    <w:rsid w:val="00806ACE"/>
    <w:rsid w:val="0081165B"/>
    <w:rsid w:val="008157B3"/>
    <w:rsid w:val="00825069"/>
    <w:rsid w:val="00825661"/>
    <w:rsid w:val="00830971"/>
    <w:rsid w:val="008335AA"/>
    <w:rsid w:val="008345D3"/>
    <w:rsid w:val="00844ABA"/>
    <w:rsid w:val="00852EFB"/>
    <w:rsid w:val="00853674"/>
    <w:rsid w:val="0085397F"/>
    <w:rsid w:val="008575E4"/>
    <w:rsid w:val="0086395B"/>
    <w:rsid w:val="008639F2"/>
    <w:rsid w:val="00863B80"/>
    <w:rsid w:val="008756D6"/>
    <w:rsid w:val="00885B0B"/>
    <w:rsid w:val="008949E4"/>
    <w:rsid w:val="00895410"/>
    <w:rsid w:val="008A3117"/>
    <w:rsid w:val="008B0860"/>
    <w:rsid w:val="008B6922"/>
    <w:rsid w:val="008B7339"/>
    <w:rsid w:val="008D16A5"/>
    <w:rsid w:val="008D337C"/>
    <w:rsid w:val="008D4C2D"/>
    <w:rsid w:val="008D6937"/>
    <w:rsid w:val="008E2A7C"/>
    <w:rsid w:val="008E53D8"/>
    <w:rsid w:val="008F2254"/>
    <w:rsid w:val="008F29DD"/>
    <w:rsid w:val="0090396B"/>
    <w:rsid w:val="009212A8"/>
    <w:rsid w:val="00930346"/>
    <w:rsid w:val="00933862"/>
    <w:rsid w:val="00934989"/>
    <w:rsid w:val="00935198"/>
    <w:rsid w:val="0093772A"/>
    <w:rsid w:val="00950A05"/>
    <w:rsid w:val="00952191"/>
    <w:rsid w:val="0095623F"/>
    <w:rsid w:val="009609EA"/>
    <w:rsid w:val="00967F69"/>
    <w:rsid w:val="0097157D"/>
    <w:rsid w:val="009758E7"/>
    <w:rsid w:val="00981D7E"/>
    <w:rsid w:val="00983F36"/>
    <w:rsid w:val="0098536E"/>
    <w:rsid w:val="00991539"/>
    <w:rsid w:val="00992233"/>
    <w:rsid w:val="00992308"/>
    <w:rsid w:val="009A59EF"/>
    <w:rsid w:val="009A625F"/>
    <w:rsid w:val="009A6793"/>
    <w:rsid w:val="009B38CA"/>
    <w:rsid w:val="009C0955"/>
    <w:rsid w:val="009C38E8"/>
    <w:rsid w:val="009D4CAC"/>
    <w:rsid w:val="009E061F"/>
    <w:rsid w:val="00A00233"/>
    <w:rsid w:val="00A029D6"/>
    <w:rsid w:val="00A0460F"/>
    <w:rsid w:val="00A14B86"/>
    <w:rsid w:val="00A33F05"/>
    <w:rsid w:val="00A3683C"/>
    <w:rsid w:val="00A40FDB"/>
    <w:rsid w:val="00A41718"/>
    <w:rsid w:val="00A42FAA"/>
    <w:rsid w:val="00A51A82"/>
    <w:rsid w:val="00A5782F"/>
    <w:rsid w:val="00A71E48"/>
    <w:rsid w:val="00A8403D"/>
    <w:rsid w:val="00A87072"/>
    <w:rsid w:val="00A95FF7"/>
    <w:rsid w:val="00AA0DDA"/>
    <w:rsid w:val="00AA1D13"/>
    <w:rsid w:val="00AA4360"/>
    <w:rsid w:val="00AB4B59"/>
    <w:rsid w:val="00AC63D5"/>
    <w:rsid w:val="00AD1E98"/>
    <w:rsid w:val="00AD696A"/>
    <w:rsid w:val="00AE49AF"/>
    <w:rsid w:val="00AF22A3"/>
    <w:rsid w:val="00AF5C91"/>
    <w:rsid w:val="00B02795"/>
    <w:rsid w:val="00B05AFD"/>
    <w:rsid w:val="00B135AD"/>
    <w:rsid w:val="00B24019"/>
    <w:rsid w:val="00B26BB0"/>
    <w:rsid w:val="00B30FBA"/>
    <w:rsid w:val="00B34608"/>
    <w:rsid w:val="00B37C86"/>
    <w:rsid w:val="00B40C0B"/>
    <w:rsid w:val="00B4243B"/>
    <w:rsid w:val="00B425B4"/>
    <w:rsid w:val="00B44861"/>
    <w:rsid w:val="00B56212"/>
    <w:rsid w:val="00B562E1"/>
    <w:rsid w:val="00B565E3"/>
    <w:rsid w:val="00B67DE8"/>
    <w:rsid w:val="00B73097"/>
    <w:rsid w:val="00B73F5F"/>
    <w:rsid w:val="00B74768"/>
    <w:rsid w:val="00B748CE"/>
    <w:rsid w:val="00B81C23"/>
    <w:rsid w:val="00B83526"/>
    <w:rsid w:val="00B84024"/>
    <w:rsid w:val="00B869ED"/>
    <w:rsid w:val="00B9164F"/>
    <w:rsid w:val="00B92B94"/>
    <w:rsid w:val="00B93A14"/>
    <w:rsid w:val="00B955A4"/>
    <w:rsid w:val="00BA0353"/>
    <w:rsid w:val="00BA2066"/>
    <w:rsid w:val="00BA341A"/>
    <w:rsid w:val="00BA608C"/>
    <w:rsid w:val="00BA7C17"/>
    <w:rsid w:val="00BA7F9E"/>
    <w:rsid w:val="00BB056B"/>
    <w:rsid w:val="00BB1FCF"/>
    <w:rsid w:val="00BC2E4F"/>
    <w:rsid w:val="00BC4D3F"/>
    <w:rsid w:val="00BC6B5C"/>
    <w:rsid w:val="00BD2F1D"/>
    <w:rsid w:val="00BE3388"/>
    <w:rsid w:val="00BE6AC5"/>
    <w:rsid w:val="00BE79F2"/>
    <w:rsid w:val="00BF34FB"/>
    <w:rsid w:val="00C0078F"/>
    <w:rsid w:val="00C01305"/>
    <w:rsid w:val="00C0597D"/>
    <w:rsid w:val="00C16049"/>
    <w:rsid w:val="00C1745C"/>
    <w:rsid w:val="00C17741"/>
    <w:rsid w:val="00C343B9"/>
    <w:rsid w:val="00C41F66"/>
    <w:rsid w:val="00C444A4"/>
    <w:rsid w:val="00C663CB"/>
    <w:rsid w:val="00C77CDB"/>
    <w:rsid w:val="00C80A24"/>
    <w:rsid w:val="00C86713"/>
    <w:rsid w:val="00C870C2"/>
    <w:rsid w:val="00C92583"/>
    <w:rsid w:val="00C92D06"/>
    <w:rsid w:val="00C93636"/>
    <w:rsid w:val="00C95AEB"/>
    <w:rsid w:val="00C963F2"/>
    <w:rsid w:val="00CB6B43"/>
    <w:rsid w:val="00CD23B4"/>
    <w:rsid w:val="00CD4AF7"/>
    <w:rsid w:val="00CD6A96"/>
    <w:rsid w:val="00CD7A2F"/>
    <w:rsid w:val="00CE0C31"/>
    <w:rsid w:val="00CE1452"/>
    <w:rsid w:val="00CE3E40"/>
    <w:rsid w:val="00CE6294"/>
    <w:rsid w:val="00D00497"/>
    <w:rsid w:val="00D06C1C"/>
    <w:rsid w:val="00D118CF"/>
    <w:rsid w:val="00D136D9"/>
    <w:rsid w:val="00D14807"/>
    <w:rsid w:val="00D220F1"/>
    <w:rsid w:val="00D27B05"/>
    <w:rsid w:val="00D3130C"/>
    <w:rsid w:val="00D319ED"/>
    <w:rsid w:val="00D400B6"/>
    <w:rsid w:val="00D429CE"/>
    <w:rsid w:val="00D443F6"/>
    <w:rsid w:val="00D475E9"/>
    <w:rsid w:val="00D53320"/>
    <w:rsid w:val="00D55E34"/>
    <w:rsid w:val="00D63A1E"/>
    <w:rsid w:val="00D63DFE"/>
    <w:rsid w:val="00D72AC2"/>
    <w:rsid w:val="00D74B41"/>
    <w:rsid w:val="00D7730D"/>
    <w:rsid w:val="00D87387"/>
    <w:rsid w:val="00D90BC5"/>
    <w:rsid w:val="00D915F6"/>
    <w:rsid w:val="00D92630"/>
    <w:rsid w:val="00D93DD7"/>
    <w:rsid w:val="00D945EC"/>
    <w:rsid w:val="00DA27A8"/>
    <w:rsid w:val="00DC0DA3"/>
    <w:rsid w:val="00DC10B5"/>
    <w:rsid w:val="00DC24EA"/>
    <w:rsid w:val="00DC7FA1"/>
    <w:rsid w:val="00DD589B"/>
    <w:rsid w:val="00DD7EA4"/>
    <w:rsid w:val="00DE0BF2"/>
    <w:rsid w:val="00DE6861"/>
    <w:rsid w:val="00DF14F6"/>
    <w:rsid w:val="00DF43A6"/>
    <w:rsid w:val="00DF6006"/>
    <w:rsid w:val="00DF7535"/>
    <w:rsid w:val="00E149F4"/>
    <w:rsid w:val="00E204DE"/>
    <w:rsid w:val="00E34E75"/>
    <w:rsid w:val="00E37D1B"/>
    <w:rsid w:val="00E46AA8"/>
    <w:rsid w:val="00E5528C"/>
    <w:rsid w:val="00E555F0"/>
    <w:rsid w:val="00E55E79"/>
    <w:rsid w:val="00E6007F"/>
    <w:rsid w:val="00E6078C"/>
    <w:rsid w:val="00E60A8C"/>
    <w:rsid w:val="00E6422C"/>
    <w:rsid w:val="00E65D43"/>
    <w:rsid w:val="00E670D1"/>
    <w:rsid w:val="00E67689"/>
    <w:rsid w:val="00E700AF"/>
    <w:rsid w:val="00E80139"/>
    <w:rsid w:val="00E8433C"/>
    <w:rsid w:val="00E91587"/>
    <w:rsid w:val="00E94F52"/>
    <w:rsid w:val="00EA3E66"/>
    <w:rsid w:val="00EA476F"/>
    <w:rsid w:val="00EB6AA5"/>
    <w:rsid w:val="00EC5639"/>
    <w:rsid w:val="00ED09EE"/>
    <w:rsid w:val="00ED38CA"/>
    <w:rsid w:val="00ED396E"/>
    <w:rsid w:val="00ED5D9C"/>
    <w:rsid w:val="00EE0DDC"/>
    <w:rsid w:val="00EF1DC0"/>
    <w:rsid w:val="00F13BFF"/>
    <w:rsid w:val="00F141AA"/>
    <w:rsid w:val="00F15F5A"/>
    <w:rsid w:val="00F305BB"/>
    <w:rsid w:val="00F3305B"/>
    <w:rsid w:val="00F36099"/>
    <w:rsid w:val="00F42584"/>
    <w:rsid w:val="00F450CC"/>
    <w:rsid w:val="00F46740"/>
    <w:rsid w:val="00F51CEE"/>
    <w:rsid w:val="00F521BF"/>
    <w:rsid w:val="00F5368D"/>
    <w:rsid w:val="00F54F94"/>
    <w:rsid w:val="00F779A5"/>
    <w:rsid w:val="00F83F31"/>
    <w:rsid w:val="00F84160"/>
    <w:rsid w:val="00F87F93"/>
    <w:rsid w:val="00F937E3"/>
    <w:rsid w:val="00F95FC8"/>
    <w:rsid w:val="00FA0787"/>
    <w:rsid w:val="00FA4B3C"/>
    <w:rsid w:val="00FB208B"/>
    <w:rsid w:val="00FB4C82"/>
    <w:rsid w:val="00FC5A11"/>
    <w:rsid w:val="00FD0B66"/>
    <w:rsid w:val="00FD0CB3"/>
    <w:rsid w:val="00FD2BA2"/>
    <w:rsid w:val="00FD564A"/>
    <w:rsid w:val="00FD636F"/>
    <w:rsid w:val="00FD7CC7"/>
    <w:rsid w:val="00FE16FF"/>
    <w:rsid w:val="00FE1F57"/>
    <w:rsid w:val="00FE4063"/>
    <w:rsid w:val="00FE6C12"/>
    <w:rsid w:val="00FF1EAB"/>
    <w:rsid w:val="01933144"/>
    <w:rsid w:val="1E349311"/>
    <w:rsid w:val="1E81AE18"/>
    <w:rsid w:val="261C1586"/>
    <w:rsid w:val="28BA1AB4"/>
    <w:rsid w:val="34387537"/>
    <w:rsid w:val="36FCE55F"/>
    <w:rsid w:val="4286AA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74F4D"/>
  <w15:docId w15:val="{44ADDA44-68C7-42F2-990C-08780648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18CF"/>
    <w:pPr>
      <w:keepNext/>
      <w:keepLines/>
      <w:spacing w:before="240" w:after="0"/>
      <w:jc w:val="center"/>
      <w:outlineLvl w:val="0"/>
    </w:pPr>
    <w:rPr>
      <w:rFonts w:ascii="Arial" w:eastAsiaTheme="majorEastAsia" w:hAnsi="Arial" w:cstheme="majorBidi"/>
      <w:b/>
      <w:color w:val="083756"/>
      <w:sz w:val="32"/>
      <w:szCs w:val="32"/>
      <w:lang w:val="en-US"/>
    </w:rPr>
  </w:style>
  <w:style w:type="paragraph" w:styleId="Kop2">
    <w:name w:val="heading 2"/>
    <w:basedOn w:val="Standaard"/>
    <w:next w:val="Standaard"/>
    <w:link w:val="Kop2Char"/>
    <w:uiPriority w:val="9"/>
    <w:unhideWhenUsed/>
    <w:qFormat/>
    <w:rsid w:val="000F27E3"/>
    <w:pPr>
      <w:keepNext/>
      <w:keepLines/>
      <w:spacing w:before="40" w:after="0" w:line="240" w:lineRule="auto"/>
      <w:outlineLvl w:val="1"/>
    </w:pPr>
    <w:rPr>
      <w:rFonts w:ascii="Arial" w:eastAsiaTheme="majorEastAsia" w:hAnsi="Arial" w:cstheme="majorBidi"/>
      <w:b/>
      <w:color w:val="083756"/>
      <w:szCs w:val="26"/>
      <w:u w:val="single"/>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84160"/>
    <w:pPr>
      <w:autoSpaceDE w:val="0"/>
      <w:autoSpaceDN w:val="0"/>
      <w:adjustRightInd w:val="0"/>
      <w:spacing w:after="0" w:line="240" w:lineRule="auto"/>
    </w:pPr>
    <w:rPr>
      <w:rFonts w:ascii="Cambria" w:hAnsi="Cambria" w:cs="Cambria"/>
      <w:color w:val="000000"/>
      <w:sz w:val="24"/>
      <w:szCs w:val="24"/>
    </w:rPr>
  </w:style>
  <w:style w:type="character" w:customStyle="1" w:styleId="Kop2Char">
    <w:name w:val="Kop 2 Char"/>
    <w:basedOn w:val="Standaardalinea-lettertype"/>
    <w:link w:val="Kop2"/>
    <w:uiPriority w:val="9"/>
    <w:rsid w:val="000F27E3"/>
    <w:rPr>
      <w:rFonts w:ascii="Arial" w:eastAsiaTheme="majorEastAsia" w:hAnsi="Arial" w:cstheme="majorBidi"/>
      <w:b/>
      <w:color w:val="083756"/>
      <w:szCs w:val="26"/>
      <w:u w:val="single"/>
      <w:lang w:val="en-US"/>
    </w:rPr>
  </w:style>
  <w:style w:type="table" w:styleId="Tabelraster">
    <w:name w:val="Table Grid"/>
    <w:basedOn w:val="Standaardtabel"/>
    <w:uiPriority w:val="59"/>
    <w:rsid w:val="00F8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118CF"/>
    <w:rPr>
      <w:rFonts w:ascii="Arial" w:eastAsiaTheme="majorEastAsia" w:hAnsi="Arial" w:cstheme="majorBidi"/>
      <w:b/>
      <w:color w:val="083756"/>
      <w:sz w:val="32"/>
      <w:szCs w:val="32"/>
      <w:lang w:val="en-US"/>
    </w:rPr>
  </w:style>
  <w:style w:type="paragraph" w:styleId="Ballontekst">
    <w:name w:val="Balloon Text"/>
    <w:basedOn w:val="Standaard"/>
    <w:link w:val="BallontekstChar"/>
    <w:uiPriority w:val="99"/>
    <w:semiHidden/>
    <w:unhideWhenUsed/>
    <w:rsid w:val="00533A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3A5A"/>
    <w:rPr>
      <w:rFonts w:ascii="Tahoma" w:hAnsi="Tahoma" w:cs="Tahoma"/>
      <w:sz w:val="16"/>
      <w:szCs w:val="16"/>
    </w:rPr>
  </w:style>
  <w:style w:type="paragraph" w:styleId="Lijstalinea">
    <w:name w:val="List Paragraph"/>
    <w:basedOn w:val="Standaard"/>
    <w:uiPriority w:val="34"/>
    <w:qFormat/>
    <w:rsid w:val="00B05AFD"/>
    <w:pPr>
      <w:ind w:left="720"/>
      <w:contextualSpacing/>
    </w:pPr>
  </w:style>
  <w:style w:type="character" w:styleId="Hyperlink">
    <w:name w:val="Hyperlink"/>
    <w:basedOn w:val="Standaardalinea-lettertype"/>
    <w:uiPriority w:val="99"/>
    <w:unhideWhenUsed/>
    <w:rsid w:val="00933862"/>
    <w:rPr>
      <w:color w:val="0000FF" w:themeColor="hyperlink"/>
      <w:u w:val="single"/>
    </w:rPr>
  </w:style>
  <w:style w:type="paragraph" w:styleId="Koptekst">
    <w:name w:val="header"/>
    <w:basedOn w:val="Standaard"/>
    <w:link w:val="KoptekstChar"/>
    <w:uiPriority w:val="99"/>
    <w:unhideWhenUsed/>
    <w:rsid w:val="00E149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49F4"/>
  </w:style>
  <w:style w:type="paragraph" w:styleId="Voettekst">
    <w:name w:val="footer"/>
    <w:basedOn w:val="Standaard"/>
    <w:link w:val="VoettekstChar"/>
    <w:uiPriority w:val="99"/>
    <w:unhideWhenUsed/>
    <w:rsid w:val="00E149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49F4"/>
  </w:style>
  <w:style w:type="character" w:styleId="Verwijzingopmerking">
    <w:name w:val="annotation reference"/>
    <w:basedOn w:val="Standaardalinea-lettertype"/>
    <w:uiPriority w:val="99"/>
    <w:semiHidden/>
    <w:unhideWhenUsed/>
    <w:rsid w:val="00CE3E40"/>
    <w:rPr>
      <w:sz w:val="16"/>
      <w:szCs w:val="16"/>
    </w:rPr>
  </w:style>
  <w:style w:type="paragraph" w:styleId="Tekstopmerking">
    <w:name w:val="annotation text"/>
    <w:basedOn w:val="Standaard"/>
    <w:link w:val="TekstopmerkingChar"/>
    <w:uiPriority w:val="99"/>
    <w:unhideWhenUsed/>
    <w:rsid w:val="00CE3E40"/>
    <w:pPr>
      <w:spacing w:line="240" w:lineRule="auto"/>
    </w:pPr>
    <w:rPr>
      <w:sz w:val="20"/>
      <w:szCs w:val="20"/>
    </w:rPr>
  </w:style>
  <w:style w:type="character" w:customStyle="1" w:styleId="TekstopmerkingChar">
    <w:name w:val="Tekst opmerking Char"/>
    <w:basedOn w:val="Standaardalinea-lettertype"/>
    <w:link w:val="Tekstopmerking"/>
    <w:uiPriority w:val="99"/>
    <w:rsid w:val="00CE3E40"/>
    <w:rPr>
      <w:sz w:val="20"/>
      <w:szCs w:val="20"/>
    </w:rPr>
  </w:style>
  <w:style w:type="paragraph" w:styleId="Onderwerpvanopmerking">
    <w:name w:val="annotation subject"/>
    <w:basedOn w:val="Tekstopmerking"/>
    <w:next w:val="Tekstopmerking"/>
    <w:link w:val="OnderwerpvanopmerkingChar"/>
    <w:uiPriority w:val="99"/>
    <w:semiHidden/>
    <w:unhideWhenUsed/>
    <w:rsid w:val="00CE3E40"/>
    <w:rPr>
      <w:b/>
      <w:bCs/>
    </w:rPr>
  </w:style>
  <w:style w:type="character" w:customStyle="1" w:styleId="OnderwerpvanopmerkingChar">
    <w:name w:val="Onderwerp van opmerking Char"/>
    <w:basedOn w:val="TekstopmerkingChar"/>
    <w:link w:val="Onderwerpvanopmerking"/>
    <w:uiPriority w:val="99"/>
    <w:semiHidden/>
    <w:rsid w:val="00CE3E40"/>
    <w:rPr>
      <w:b/>
      <w:bCs/>
      <w:sz w:val="20"/>
      <w:szCs w:val="20"/>
    </w:rPr>
  </w:style>
  <w:style w:type="character" w:styleId="GevolgdeHyperlink">
    <w:name w:val="FollowedHyperlink"/>
    <w:basedOn w:val="Standaardalinea-lettertype"/>
    <w:uiPriority w:val="99"/>
    <w:semiHidden/>
    <w:unhideWhenUsed/>
    <w:rsid w:val="00EC5639"/>
    <w:rPr>
      <w:color w:val="800080" w:themeColor="followedHyperlink"/>
      <w:u w:val="single"/>
    </w:rPr>
  </w:style>
  <w:style w:type="paragraph" w:styleId="Voetnoottekst">
    <w:name w:val="footnote text"/>
    <w:basedOn w:val="Standaard"/>
    <w:link w:val="VoetnoottekstChar"/>
    <w:uiPriority w:val="99"/>
    <w:semiHidden/>
    <w:unhideWhenUsed/>
    <w:rsid w:val="000E2D8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E2D87"/>
    <w:rPr>
      <w:sz w:val="20"/>
      <w:szCs w:val="20"/>
    </w:rPr>
  </w:style>
  <w:style w:type="character" w:styleId="Voetnootmarkering">
    <w:name w:val="footnote reference"/>
    <w:basedOn w:val="Standaardalinea-lettertype"/>
    <w:uiPriority w:val="99"/>
    <w:semiHidden/>
    <w:unhideWhenUsed/>
    <w:rsid w:val="000E2D87"/>
    <w:rPr>
      <w:vertAlign w:val="superscript"/>
    </w:rPr>
  </w:style>
  <w:style w:type="paragraph" w:styleId="Bijschrift">
    <w:name w:val="caption"/>
    <w:basedOn w:val="Standaard"/>
    <w:next w:val="Standaard"/>
    <w:uiPriority w:val="35"/>
    <w:semiHidden/>
    <w:unhideWhenUsed/>
    <w:qFormat/>
    <w:rsid w:val="00622F0C"/>
    <w:pPr>
      <w:spacing w:line="240" w:lineRule="auto"/>
    </w:pPr>
    <w:rPr>
      <w:i/>
      <w:iCs/>
      <w:color w:val="1F497D" w:themeColor="text2"/>
      <w:sz w:val="18"/>
      <w:szCs w:val="18"/>
      <w:lang w:val="en-GB"/>
    </w:rPr>
  </w:style>
  <w:style w:type="character" w:customStyle="1" w:styleId="Onopgelostemelding1">
    <w:name w:val="Onopgeloste melding1"/>
    <w:basedOn w:val="Standaardalinea-lettertype"/>
    <w:uiPriority w:val="99"/>
    <w:semiHidden/>
    <w:unhideWhenUsed/>
    <w:rsid w:val="00DC10B5"/>
    <w:rPr>
      <w:color w:val="808080"/>
      <w:shd w:val="clear" w:color="auto" w:fill="E6E6E6"/>
    </w:rPr>
  </w:style>
  <w:style w:type="paragraph" w:styleId="Titel">
    <w:name w:val="Title"/>
    <w:basedOn w:val="Standaard"/>
    <w:next w:val="Standaard"/>
    <w:link w:val="TitelChar"/>
    <w:uiPriority w:val="10"/>
    <w:qFormat/>
    <w:rsid w:val="005742AB"/>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elChar">
    <w:name w:val="Titel Char"/>
    <w:basedOn w:val="Standaardalinea-lettertype"/>
    <w:link w:val="Titel"/>
    <w:uiPriority w:val="10"/>
    <w:rsid w:val="005742AB"/>
    <w:rPr>
      <w:rFonts w:asciiTheme="majorHAnsi" w:eastAsiaTheme="majorEastAsia" w:hAnsiTheme="majorHAnsi" w:cstheme="majorBidi"/>
      <w:spacing w:val="-10"/>
      <w:kern w:val="28"/>
      <w:sz w:val="56"/>
      <w:szCs w:val="56"/>
      <w:lang w:val="en-US"/>
    </w:rPr>
  </w:style>
  <w:style w:type="paragraph" w:styleId="Geenafstand">
    <w:name w:val="No Spacing"/>
    <w:uiPriority w:val="1"/>
    <w:qFormat/>
    <w:rsid w:val="00C86713"/>
    <w:pPr>
      <w:spacing w:after="0" w:line="240" w:lineRule="auto"/>
      <w:jc w:val="both"/>
    </w:pPr>
    <w:rPr>
      <w:rFonts w:ascii="Arial" w:hAnsi="Arial"/>
      <w:color w:val="083756"/>
      <w:sz w:val="20"/>
      <w:lang w:val="en-GB"/>
    </w:rPr>
  </w:style>
  <w:style w:type="character" w:styleId="Onopgelostemelding">
    <w:name w:val="Unresolved Mention"/>
    <w:basedOn w:val="Standaardalinea-lettertype"/>
    <w:uiPriority w:val="99"/>
    <w:semiHidden/>
    <w:unhideWhenUsed/>
    <w:rsid w:val="00052C58"/>
    <w:rPr>
      <w:color w:val="605E5C"/>
      <w:shd w:val="clear" w:color="auto" w:fill="E1DFDD"/>
    </w:rPr>
  </w:style>
  <w:style w:type="paragraph" w:customStyle="1" w:styleId="header-blue">
    <w:name w:val="header-blue"/>
    <w:basedOn w:val="Standaard"/>
    <w:rsid w:val="005F74A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52151">
      <w:bodyDiv w:val="1"/>
      <w:marLeft w:val="0"/>
      <w:marRight w:val="0"/>
      <w:marTop w:val="0"/>
      <w:marBottom w:val="0"/>
      <w:divBdr>
        <w:top w:val="none" w:sz="0" w:space="0" w:color="auto"/>
        <w:left w:val="none" w:sz="0" w:space="0" w:color="auto"/>
        <w:bottom w:val="none" w:sz="0" w:space="0" w:color="auto"/>
        <w:right w:val="none" w:sz="0" w:space="0" w:color="auto"/>
      </w:divBdr>
    </w:div>
    <w:div w:id="1178540826">
      <w:bodyDiv w:val="1"/>
      <w:marLeft w:val="0"/>
      <w:marRight w:val="0"/>
      <w:marTop w:val="0"/>
      <w:marBottom w:val="0"/>
      <w:divBdr>
        <w:top w:val="none" w:sz="0" w:space="0" w:color="auto"/>
        <w:left w:val="none" w:sz="0" w:space="0" w:color="auto"/>
        <w:bottom w:val="none" w:sz="0" w:space="0" w:color="auto"/>
        <w:right w:val="none" w:sz="0" w:space="0" w:color="auto"/>
      </w:divBdr>
    </w:div>
    <w:div w:id="1346715019">
      <w:bodyDiv w:val="1"/>
      <w:marLeft w:val="0"/>
      <w:marRight w:val="0"/>
      <w:marTop w:val="0"/>
      <w:marBottom w:val="0"/>
      <w:divBdr>
        <w:top w:val="none" w:sz="0" w:space="0" w:color="auto"/>
        <w:left w:val="none" w:sz="0" w:space="0" w:color="auto"/>
        <w:bottom w:val="none" w:sz="0" w:space="0" w:color="auto"/>
        <w:right w:val="none" w:sz="0" w:space="0" w:color="auto"/>
      </w:divBdr>
    </w:div>
    <w:div w:id="1391536498">
      <w:bodyDiv w:val="1"/>
      <w:marLeft w:val="0"/>
      <w:marRight w:val="0"/>
      <w:marTop w:val="0"/>
      <w:marBottom w:val="0"/>
      <w:divBdr>
        <w:top w:val="none" w:sz="0" w:space="0" w:color="auto"/>
        <w:left w:val="none" w:sz="0" w:space="0" w:color="auto"/>
        <w:bottom w:val="none" w:sz="0" w:space="0" w:color="auto"/>
        <w:right w:val="none" w:sz="0" w:space="0" w:color="auto"/>
      </w:divBdr>
    </w:div>
    <w:div w:id="15052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vanginneken@catalisti.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vanginneken@catalisti.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vanginneken@catalisti.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onshotflanders.be/mot3-captin/" TargetMode="External"/><Relationship Id="rId5" Type="http://schemas.openxmlformats.org/officeDocument/2006/relationships/numbering" Target="numbering.xml"/><Relationship Id="rId15" Type="http://schemas.openxmlformats.org/officeDocument/2006/relationships/hyperlink" Target="mailto:lvanginneken@catalisti.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vanginneken@catalist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B571F8ABC2C0641A64E5D8D2B9CD89D" ma:contentTypeVersion="11" ma:contentTypeDescription="Create a new document." ma:contentTypeScope="" ma:versionID="4bd8cd01cc283c7b589c96c88ce05bb8">
  <xsd:schema xmlns:xsd="http://www.w3.org/2001/XMLSchema" xmlns:xs="http://www.w3.org/2001/XMLSchema" xmlns:p="http://schemas.microsoft.com/office/2006/metadata/properties" xmlns:ns2="bcc93f56-e6d6-4b50-b67c-8ecd9a628f8a" xmlns:ns3="4d0751d4-2584-41a1-a7ca-880efaf8acfe" targetNamespace="http://schemas.microsoft.com/office/2006/metadata/properties" ma:root="true" ma:fieldsID="f0142475b220583c86052039187fe0cf" ns2:_="" ns3:_="">
    <xsd:import namespace="bcc93f56-e6d6-4b50-b67c-8ecd9a628f8a"/>
    <xsd:import namespace="4d0751d4-2584-41a1-a7ca-880efaf8ac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93f56-e6d6-4b50-b67c-8ecd9a628f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751d4-2584-41a1-a7ca-880efaf8ac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125F9-F834-49D5-B314-99C6FB8EC969}">
  <ds:schemaRefs>
    <ds:schemaRef ds:uri="http://schemas.microsoft.com/sharepoint/v3/contenttype/forms"/>
  </ds:schemaRefs>
</ds:datastoreItem>
</file>

<file path=customXml/itemProps2.xml><?xml version="1.0" encoding="utf-8"?>
<ds:datastoreItem xmlns:ds="http://schemas.openxmlformats.org/officeDocument/2006/customXml" ds:itemID="{DC6F7B3F-616D-4846-808C-EE712ED50528}">
  <ds:schemaRefs>
    <ds:schemaRef ds:uri="http://schemas.openxmlformats.org/officeDocument/2006/bibliography"/>
  </ds:schemaRefs>
</ds:datastoreItem>
</file>

<file path=customXml/itemProps3.xml><?xml version="1.0" encoding="utf-8"?>
<ds:datastoreItem xmlns:ds="http://schemas.openxmlformats.org/officeDocument/2006/customXml" ds:itemID="{DEAA59D9-3629-432C-9DDF-7DEB0D504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93f56-e6d6-4b50-b67c-8ecd9a628f8a"/>
    <ds:schemaRef ds:uri="4d0751d4-2584-41a1-a7ca-880efaf8a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BCC7E-D269-4DAB-A2FD-A9723F3C7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2661</Words>
  <Characters>14637</Characters>
  <Application>Microsoft Office Word</Application>
  <DocSecurity>0</DocSecurity>
  <Lines>121</Lines>
  <Paragraphs>34</Paragraphs>
  <ScaleCrop>false</ScaleCrop>
  <Company>VITO</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D'Hondt Els</dc:creator>
  <cp:lastModifiedBy>Merten De Kinderen</cp:lastModifiedBy>
  <cp:revision>180</cp:revision>
  <dcterms:created xsi:type="dcterms:W3CDTF">2020-04-27T14:18:00Z</dcterms:created>
  <dcterms:modified xsi:type="dcterms:W3CDTF">2021-05-05T10:31:00Z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0x010100AB571F8ABC2C0641A64E5D8D2B9CD89D</vt:lpwstr>
  </property>
</Properties>
</file>